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DF4" w:rsidRPr="00CA1E7A" w:rsidRDefault="007732CA" w:rsidP="008A3746">
      <w:pPr>
        <w:jc w:val="both"/>
        <w:rPr>
          <w:rFonts w:ascii="Sylfaen" w:hAnsi="Sylfaen"/>
          <w:b/>
          <w:lang w:val="ka-GE"/>
        </w:rPr>
      </w:pPr>
      <w:r w:rsidRPr="00CA1E7A">
        <w:tab/>
      </w:r>
      <w:r w:rsidRPr="00CA1E7A">
        <w:tab/>
      </w:r>
      <w:r w:rsidRPr="00CA1E7A">
        <w:tab/>
      </w:r>
      <w:r w:rsidRPr="00CA1E7A">
        <w:tab/>
      </w:r>
      <w:r w:rsidRPr="00CA1E7A">
        <w:rPr>
          <w:rFonts w:ascii="Sylfaen" w:hAnsi="Sylfaen"/>
          <w:b/>
          <w:lang w:val="ka-GE"/>
        </w:rPr>
        <w:t>საფრანგეთი</w:t>
      </w:r>
    </w:p>
    <w:p w:rsidR="007732CA" w:rsidRPr="00CA1E7A" w:rsidRDefault="007732CA" w:rsidP="008A3746">
      <w:pPr>
        <w:pStyle w:val="ListParagraph"/>
        <w:numPr>
          <w:ilvl w:val="0"/>
          <w:numId w:val="1"/>
        </w:numPr>
        <w:jc w:val="both"/>
        <w:rPr>
          <w:rFonts w:ascii="Sylfaen" w:hAnsi="Sylfaen"/>
          <w:b/>
          <w:lang w:val="ka-GE"/>
        </w:rPr>
      </w:pPr>
      <w:r w:rsidRPr="00CA1E7A">
        <w:rPr>
          <w:rFonts w:ascii="Sylfaen" w:hAnsi="Sylfaen"/>
          <w:b/>
          <w:lang w:val="ka-GE"/>
        </w:rPr>
        <w:t>ზოგადი საიმიგრაციო პოლიტიკა და ტენდენციები</w:t>
      </w:r>
    </w:p>
    <w:p w:rsidR="007732CA" w:rsidRPr="00CA1E7A" w:rsidRDefault="00D91597" w:rsidP="008A3746">
      <w:pPr>
        <w:jc w:val="both"/>
        <w:rPr>
          <w:rFonts w:ascii="Sylfaen" w:hAnsi="Sylfaen"/>
          <w:lang w:val="ka-GE"/>
        </w:rPr>
      </w:pPr>
      <w:r w:rsidRPr="00CA1E7A">
        <w:rPr>
          <w:rFonts w:ascii="Sylfaen" w:hAnsi="Sylfaen"/>
          <w:lang w:val="ka-GE"/>
        </w:rPr>
        <w:t xml:space="preserve">საფრანგეთი უცხოელთა შესახებ კანონის სათავეები 1945 წლის 2 ნოემბრის </w:t>
      </w:r>
      <w:r w:rsidR="008B1CFB" w:rsidRPr="00CA1E7A">
        <w:rPr>
          <w:rFonts w:ascii="Sylfaen" w:hAnsi="Sylfaen"/>
          <w:lang w:val="ka-GE"/>
        </w:rPr>
        <w:t xml:space="preserve">კანონში </w:t>
      </w:r>
      <w:r w:rsidR="008670E9" w:rsidRPr="00CA1E7A">
        <w:rPr>
          <w:rFonts w:ascii="Sylfaen" w:hAnsi="Sylfaen"/>
          <w:lang w:val="ka-GE"/>
        </w:rPr>
        <w:t>(</w:t>
      </w:r>
      <w:r w:rsidR="008670E9" w:rsidRPr="00CA1E7A">
        <w:rPr>
          <w:rFonts w:ascii="Sylfaen" w:hAnsi="Sylfaen"/>
        </w:rPr>
        <w:t>ordinance)</w:t>
      </w:r>
      <w:r w:rsidR="008670E9" w:rsidRPr="00CA1E7A">
        <w:rPr>
          <w:rFonts w:ascii="Sylfaen" w:hAnsi="Sylfaen"/>
          <w:lang w:val="ka-GE"/>
        </w:rPr>
        <w:t>შეიძლება ვეძებოთ</w:t>
      </w:r>
      <w:r w:rsidR="000D4489" w:rsidRPr="00CA1E7A">
        <w:rPr>
          <w:rFonts w:ascii="Sylfaen" w:hAnsi="Sylfaen"/>
          <w:lang w:val="ka-GE"/>
        </w:rPr>
        <w:t xml:space="preserve">, რომელიც მიზნად ისახავდა ორგანიზება გაეწია მიგრაციის იმ დიდი ნაკადისათვის,  რომელიც მეორე მსოფლიო ომის შემდეგ იყო.  1970იანი წლებიდან უფრო მკაცრი სამართლებრივი რეჟმი შემოიღეს და შეიძლება ითქვას, რომ 1980 წლიდან ორი ათწლეულის განმავლობაში </w:t>
      </w:r>
      <w:r w:rsidR="009B0205" w:rsidRPr="00CA1E7A">
        <w:rPr>
          <w:rFonts w:ascii="Sylfaen" w:hAnsi="Sylfaen"/>
          <w:lang w:val="ka-GE"/>
        </w:rPr>
        <w:t xml:space="preserve">ჩანს როგორი მკაცრი კანონმდებლობა მოქმედებდა უცხოელების მიმართ. </w:t>
      </w:r>
      <w:r w:rsidR="00FD3B93" w:rsidRPr="00CA1E7A">
        <w:rPr>
          <w:rFonts w:ascii="Sylfaen" w:hAnsi="Sylfaen"/>
          <w:lang w:val="ka-GE"/>
        </w:rPr>
        <w:t>2004 წელს 1945 წლის 2 ნოემბრის კანონი ჩაანაცვლა კოდექსმა შესვლის, ცხოვრებისა და თავშესაფრის შესახებ. 2006 წელს მიღებულ იქნა იმიგრაციისა და ინტეგრაციის შესახებ კანონი</w:t>
      </w:r>
      <w:r w:rsidR="0056602A" w:rsidRPr="00CA1E7A">
        <w:rPr>
          <w:rFonts w:ascii="Sylfaen" w:hAnsi="Sylfaen"/>
          <w:lang w:val="ka-GE"/>
        </w:rPr>
        <w:t xml:space="preserve">, რომლის მიზანია ხელი შეუწყოს ისეთ იმიგრაციულ ნაკადს, რაც იქნება საფრანგეთის ეკონომიკისათვის საგრებლის მომტანი და გაამკაცროს ისეთი იმიგრაცია, როგორიცაა ოჯახების </w:t>
      </w:r>
      <w:r w:rsidR="00B00996" w:rsidRPr="00CA1E7A">
        <w:rPr>
          <w:rFonts w:ascii="Sylfaen" w:hAnsi="Sylfaen"/>
          <w:lang w:val="ka-GE"/>
        </w:rPr>
        <w:t>(ხელახლა) გაერთიანება.</w:t>
      </w:r>
    </w:p>
    <w:p w:rsidR="000B486D" w:rsidRPr="00CA1E7A" w:rsidRDefault="000E4FD4" w:rsidP="008A3746">
      <w:pPr>
        <w:jc w:val="both"/>
        <w:rPr>
          <w:rFonts w:ascii="Sylfaen" w:hAnsi="Sylfaen"/>
          <w:lang w:val="ka-GE"/>
        </w:rPr>
      </w:pPr>
      <w:r w:rsidRPr="00CA1E7A">
        <w:rPr>
          <w:rFonts w:ascii="Sylfaen" w:hAnsi="Sylfaen"/>
          <w:lang w:val="ka-GE"/>
        </w:rPr>
        <w:t>2007 წელს შეიქმნა იმიგრაციის, ინტეგრაციის, ეროვნული თვითმყოფადობის (</w:t>
      </w:r>
      <w:r w:rsidRPr="00CA1E7A">
        <w:rPr>
          <w:rFonts w:ascii="Sylfaen" w:hAnsi="Sylfaen"/>
        </w:rPr>
        <w:t>national identity)</w:t>
      </w:r>
      <w:r w:rsidR="00167505" w:rsidRPr="00CA1E7A">
        <w:rPr>
          <w:rFonts w:ascii="Sylfaen" w:hAnsi="Sylfaen"/>
        </w:rPr>
        <w:t xml:space="preserve"> </w:t>
      </w:r>
      <w:r w:rsidR="00167505" w:rsidRPr="00CA1E7A">
        <w:rPr>
          <w:rFonts w:ascii="Sylfaen" w:hAnsi="Sylfaen"/>
          <w:lang w:val="ka-GE"/>
        </w:rPr>
        <w:t xml:space="preserve">თანა-განვითარების სამინისტრო, რომელიც ზედამხედველობას უწევს ყველა იმ დეპარტამენტს, რომელიც საიმიგრაციო პოლიტიკაზე  მუშაობს. </w:t>
      </w:r>
      <w:r w:rsidR="00E36A0A" w:rsidRPr="00CA1E7A">
        <w:rPr>
          <w:rFonts w:ascii="Sylfaen" w:hAnsi="Sylfaen"/>
          <w:lang w:val="ka-GE"/>
        </w:rPr>
        <w:t xml:space="preserve">ახალი სამისტროს ძირითადი პრიორიტეტებია: </w:t>
      </w:r>
      <w:r w:rsidR="00110AD6" w:rsidRPr="00CA1E7A">
        <w:rPr>
          <w:rFonts w:ascii="Sylfaen" w:hAnsi="Sylfaen"/>
          <w:lang w:val="ka-GE"/>
        </w:rPr>
        <w:t xml:space="preserve">მოამზადოს წლიური კვოტები იმიგრაციის სხვადასხვა ტიპებთან დაკავშირებით, ოჯახების გაერთიანების კონტროლი, </w:t>
      </w:r>
      <w:r w:rsidR="00371349" w:rsidRPr="00CA1E7A">
        <w:rPr>
          <w:rFonts w:ascii="Sylfaen" w:hAnsi="Sylfaen"/>
          <w:lang w:val="ka-GE"/>
        </w:rPr>
        <w:t xml:space="preserve">განავითაროს ინტეგრაციის </w:t>
      </w:r>
      <w:r w:rsidR="00110AD6" w:rsidRPr="00CA1E7A">
        <w:rPr>
          <w:rFonts w:ascii="Sylfaen" w:hAnsi="Sylfaen"/>
          <w:lang w:val="ka-GE"/>
        </w:rPr>
        <w:t>უფრო ეფექტური</w:t>
      </w:r>
      <w:r w:rsidR="00371349" w:rsidRPr="00CA1E7A">
        <w:rPr>
          <w:rFonts w:ascii="Sylfaen" w:hAnsi="Sylfaen"/>
          <w:lang w:val="ka-GE"/>
        </w:rPr>
        <w:t xml:space="preserve"> და ღონისძიებები, გაამარტივოს ადმინისტრაციული პროცედურები, ებრძლოს არალეგალურ მიგრაციას, განავითაროს უფრო დინამიური თანაგანვითარების პოლიტიკა. </w:t>
      </w:r>
    </w:p>
    <w:p w:rsidR="006C33E1" w:rsidRPr="00CA1E7A" w:rsidRDefault="000B486D" w:rsidP="008A3746">
      <w:pPr>
        <w:jc w:val="both"/>
        <w:rPr>
          <w:rFonts w:ascii="Sylfaen" w:hAnsi="Sylfaen"/>
          <w:lang w:val="ka-GE"/>
        </w:rPr>
      </w:pPr>
      <w:r w:rsidRPr="00CA1E7A">
        <w:rPr>
          <w:rFonts w:ascii="Sylfaen" w:hAnsi="Sylfaen"/>
          <w:lang w:val="ka-GE"/>
        </w:rPr>
        <w:t>2007 წელს მიღებულ იქნა კანონი იმიგრაციის, ინტეგრაციისა და თავშესაფრის კონტროლის შესახებ.</w:t>
      </w:r>
    </w:p>
    <w:p w:rsidR="006C33E1" w:rsidRPr="00CA1E7A" w:rsidRDefault="006C33E1" w:rsidP="008A3746">
      <w:pPr>
        <w:pStyle w:val="ListParagraph"/>
        <w:numPr>
          <w:ilvl w:val="0"/>
          <w:numId w:val="1"/>
        </w:numPr>
        <w:jc w:val="both"/>
        <w:rPr>
          <w:rFonts w:ascii="Sylfaen" w:hAnsi="Sylfaen"/>
          <w:b/>
          <w:lang w:val="ka-GE"/>
        </w:rPr>
      </w:pPr>
      <w:r w:rsidRPr="00CA1E7A">
        <w:rPr>
          <w:rFonts w:ascii="Sylfaen" w:hAnsi="Sylfaen"/>
          <w:b/>
          <w:lang w:val="ka-GE"/>
        </w:rPr>
        <w:t>იმიგრაციის ტიპები</w:t>
      </w:r>
    </w:p>
    <w:p w:rsidR="000E4FD4" w:rsidRPr="00CA1E7A" w:rsidRDefault="00371349" w:rsidP="008A3746">
      <w:pPr>
        <w:jc w:val="both"/>
        <w:rPr>
          <w:rFonts w:ascii="Sylfaen" w:hAnsi="Sylfaen"/>
          <w:lang w:val="ka-GE"/>
        </w:rPr>
      </w:pPr>
      <w:r w:rsidRPr="00CA1E7A">
        <w:rPr>
          <w:rFonts w:ascii="Sylfaen" w:hAnsi="Sylfaen"/>
          <w:lang w:val="ka-GE"/>
        </w:rPr>
        <w:t xml:space="preserve"> </w:t>
      </w:r>
      <w:r w:rsidR="009B0BC9" w:rsidRPr="00CA1E7A">
        <w:rPr>
          <w:rFonts w:ascii="Sylfaen" w:hAnsi="Sylfaen"/>
          <w:lang w:val="ka-GE"/>
        </w:rPr>
        <w:t xml:space="preserve">სირთულის მიუხედავად საფრანგეთის სამართლებრივი სისტემა იცნობს ორი ძირითადი </w:t>
      </w:r>
      <w:r w:rsidR="0015738F" w:rsidRPr="00CA1E7A">
        <w:rPr>
          <w:rFonts w:ascii="Sylfaen" w:hAnsi="Sylfaen"/>
          <w:lang w:val="ka-GE"/>
        </w:rPr>
        <w:t xml:space="preserve">ტიპის დარჩენის ნებართვას:  დროებითი, რომელიც გაიცემა </w:t>
      </w:r>
      <w:r w:rsidR="00543CD6" w:rsidRPr="00CA1E7A">
        <w:rPr>
          <w:rFonts w:ascii="Sylfaen" w:hAnsi="Sylfaen"/>
          <w:lang w:val="ka-GE"/>
        </w:rPr>
        <w:t>მაქს</w:t>
      </w:r>
      <w:r w:rsidR="0015738F" w:rsidRPr="00CA1E7A">
        <w:rPr>
          <w:rFonts w:ascii="Sylfaen" w:hAnsi="Sylfaen"/>
          <w:lang w:val="ka-GE"/>
        </w:rPr>
        <w:t xml:space="preserve">იმუმ ერთი წლით და </w:t>
      </w:r>
      <w:r w:rsidR="006D6FFC" w:rsidRPr="00CA1E7A">
        <w:rPr>
          <w:rFonts w:ascii="Sylfaen" w:hAnsi="Sylfaen"/>
          <w:lang w:val="ka-GE"/>
        </w:rPr>
        <w:t xml:space="preserve">ბინადრობის ნებართვა, რომელიც 10 წლის ვადით გაიცემა განახლების უფლების გამოყენებით. </w:t>
      </w:r>
    </w:p>
    <w:p w:rsidR="005D33E3" w:rsidRPr="00CA1E7A" w:rsidRDefault="005D33E3" w:rsidP="008A3746">
      <w:pPr>
        <w:pStyle w:val="ListParagraph"/>
        <w:numPr>
          <w:ilvl w:val="0"/>
          <w:numId w:val="1"/>
        </w:numPr>
        <w:jc w:val="both"/>
        <w:rPr>
          <w:rFonts w:ascii="Sylfaen" w:hAnsi="Sylfaen"/>
          <w:b/>
          <w:lang w:val="ka-GE"/>
        </w:rPr>
      </w:pPr>
      <w:r w:rsidRPr="00CA1E7A">
        <w:rPr>
          <w:rFonts w:ascii="Sylfaen" w:hAnsi="Sylfaen"/>
          <w:b/>
          <w:lang w:val="ka-GE"/>
        </w:rPr>
        <w:t xml:space="preserve">მიღების წესები - სავიზო პოლიტიკა </w:t>
      </w:r>
    </w:p>
    <w:p w:rsidR="005D33E3" w:rsidRPr="00CA1E7A" w:rsidRDefault="005D33E3" w:rsidP="008A3746">
      <w:pPr>
        <w:jc w:val="both"/>
        <w:rPr>
          <w:rFonts w:ascii="Sylfaen" w:hAnsi="Sylfaen"/>
          <w:lang w:val="ka-GE"/>
        </w:rPr>
      </w:pPr>
      <w:r w:rsidRPr="00CA1E7A">
        <w:rPr>
          <w:rFonts w:ascii="Sylfaen" w:hAnsi="Sylfaen"/>
          <w:lang w:val="ka-GE"/>
        </w:rPr>
        <w:t xml:space="preserve">პროცედურული წესები- </w:t>
      </w:r>
      <w:r w:rsidR="003F68E2" w:rsidRPr="00CA1E7A">
        <w:rPr>
          <w:rFonts w:ascii="Sylfaen" w:hAnsi="Sylfaen"/>
          <w:lang w:val="ka-GE"/>
        </w:rPr>
        <w:t>პირველ რიგში უნდა განვასხვავოთ მოკლევადიან</w:t>
      </w:r>
      <w:r w:rsidR="000B5F2F" w:rsidRPr="00CA1E7A">
        <w:rPr>
          <w:rFonts w:ascii="Sylfaen" w:hAnsi="Sylfaen"/>
          <w:lang w:val="ka-GE"/>
        </w:rPr>
        <w:t>ი</w:t>
      </w:r>
      <w:r w:rsidR="003F68E2" w:rsidRPr="00CA1E7A">
        <w:rPr>
          <w:rFonts w:ascii="Sylfaen" w:hAnsi="Sylfaen"/>
          <w:lang w:val="ka-GE"/>
        </w:rPr>
        <w:t xml:space="preserve"> და გრძელვადიან</w:t>
      </w:r>
      <w:r w:rsidR="000B5F2F" w:rsidRPr="00CA1E7A">
        <w:rPr>
          <w:rFonts w:ascii="Sylfaen" w:hAnsi="Sylfaen"/>
          <w:lang w:val="ka-GE"/>
        </w:rPr>
        <w:t>ი</w:t>
      </w:r>
      <w:r w:rsidR="003F68E2" w:rsidRPr="00CA1E7A">
        <w:rPr>
          <w:rFonts w:ascii="Sylfaen" w:hAnsi="Sylfaen"/>
          <w:lang w:val="ka-GE"/>
        </w:rPr>
        <w:t xml:space="preserve"> </w:t>
      </w:r>
      <w:r w:rsidR="000B5F2F" w:rsidRPr="00CA1E7A">
        <w:rPr>
          <w:rFonts w:ascii="Sylfaen" w:hAnsi="Sylfaen"/>
          <w:lang w:val="ka-GE"/>
        </w:rPr>
        <w:t xml:space="preserve">ვიზები.  თუმცა ამ შემთხვევაში ინტერესის სფეროს განეკუთვნება გრძელვადიანი ვიზა. </w:t>
      </w:r>
      <w:r w:rsidR="00423784" w:rsidRPr="00CA1E7A">
        <w:rPr>
          <w:rFonts w:ascii="Sylfaen" w:hAnsi="Sylfaen"/>
          <w:lang w:val="ka-GE"/>
        </w:rPr>
        <w:t>განასხვავებენ სხვადასხვა ტიპის გრეძელვადიანი ვიზას</w:t>
      </w:r>
      <w:r w:rsidR="00047ED6" w:rsidRPr="00CA1E7A">
        <w:rPr>
          <w:rFonts w:ascii="Sylfaen" w:hAnsi="Sylfaen"/>
          <w:lang w:val="ka-GE"/>
        </w:rPr>
        <w:t xml:space="preserve">, რომლებზეც განსხვავებული რეჟიმი მოქმედებს: ვიზიტორის ვიზა </w:t>
      </w:r>
      <w:r w:rsidR="00047ED6" w:rsidRPr="00CA1E7A">
        <w:rPr>
          <w:rStyle w:val="FootnoteReference"/>
          <w:rFonts w:ascii="Sylfaen" w:hAnsi="Sylfaen"/>
          <w:lang w:val="ka-GE"/>
        </w:rPr>
        <w:footnoteReference w:id="1"/>
      </w:r>
      <w:r w:rsidR="00047ED6" w:rsidRPr="00CA1E7A">
        <w:rPr>
          <w:rFonts w:ascii="Sylfaen" w:hAnsi="Sylfaen"/>
          <w:lang w:val="ka-GE"/>
        </w:rPr>
        <w:t>, სტუდენტის ვიზა</w:t>
      </w:r>
      <w:r w:rsidR="00047ED6" w:rsidRPr="00CA1E7A">
        <w:rPr>
          <w:rStyle w:val="FootnoteReference"/>
          <w:rFonts w:ascii="Sylfaen" w:hAnsi="Sylfaen"/>
          <w:lang w:val="ka-GE"/>
        </w:rPr>
        <w:footnoteReference w:id="2"/>
      </w:r>
      <w:r w:rsidR="008C0BE2" w:rsidRPr="00CA1E7A">
        <w:rPr>
          <w:rFonts w:ascii="Sylfaen" w:hAnsi="Sylfaen"/>
          <w:lang w:val="ka-GE"/>
        </w:rPr>
        <w:t>,  პროფესიული საქმიანობისთვის</w:t>
      </w:r>
      <w:r w:rsidR="008C0BE2" w:rsidRPr="00CA1E7A">
        <w:rPr>
          <w:rStyle w:val="FootnoteReference"/>
          <w:rFonts w:ascii="Sylfaen" w:hAnsi="Sylfaen"/>
          <w:lang w:val="ka-GE"/>
        </w:rPr>
        <w:footnoteReference w:id="3"/>
      </w:r>
      <w:r w:rsidR="008C0BE2" w:rsidRPr="00CA1E7A">
        <w:rPr>
          <w:rFonts w:ascii="Sylfaen" w:hAnsi="Sylfaen"/>
          <w:lang w:val="ka-GE"/>
        </w:rPr>
        <w:t xml:space="preserve">, ოჯახური </w:t>
      </w:r>
      <w:r w:rsidR="00F13CD2" w:rsidRPr="00CA1E7A">
        <w:rPr>
          <w:rFonts w:ascii="Sylfaen" w:hAnsi="Sylfaen"/>
          <w:lang w:val="ka-GE"/>
        </w:rPr>
        <w:lastRenderedPageBreak/>
        <w:t>მიზეზებისთვის</w:t>
      </w:r>
      <w:r w:rsidR="00F13CD2" w:rsidRPr="00CA1E7A">
        <w:rPr>
          <w:rStyle w:val="FootnoteReference"/>
          <w:rFonts w:ascii="Sylfaen" w:hAnsi="Sylfaen"/>
          <w:lang w:val="ka-GE"/>
        </w:rPr>
        <w:footnoteReference w:id="4"/>
      </w:r>
      <w:r w:rsidR="00C22EF4" w:rsidRPr="00CA1E7A">
        <w:rPr>
          <w:rFonts w:ascii="Sylfaen" w:hAnsi="Sylfaen"/>
        </w:rPr>
        <w:t xml:space="preserve">. </w:t>
      </w:r>
      <w:r w:rsidR="00C22EF4" w:rsidRPr="00CA1E7A">
        <w:rPr>
          <w:rFonts w:ascii="Sylfaen" w:hAnsi="Sylfaen"/>
          <w:lang w:val="ka-GE"/>
        </w:rPr>
        <w:t>საკონსულოები ვალდებულები არიან  დაადგინონ აპლიკანტის დარჩენი</w:t>
      </w:r>
      <w:r w:rsidR="00FA735E" w:rsidRPr="00CA1E7A">
        <w:rPr>
          <w:rFonts w:ascii="Sylfaen" w:hAnsi="Sylfaen"/>
          <w:lang w:val="ka-GE"/>
        </w:rPr>
        <w:t>ს</w:t>
      </w:r>
      <w:r w:rsidR="00C22EF4" w:rsidRPr="00CA1E7A">
        <w:rPr>
          <w:rFonts w:ascii="Sylfaen" w:hAnsi="Sylfaen"/>
          <w:lang w:val="ka-GE"/>
        </w:rPr>
        <w:t xml:space="preserve"> მიზეზი  და </w:t>
      </w:r>
      <w:r w:rsidR="00FA735E" w:rsidRPr="00CA1E7A">
        <w:rPr>
          <w:rFonts w:ascii="Sylfaen" w:hAnsi="Sylfaen"/>
          <w:lang w:val="ka-GE"/>
        </w:rPr>
        <w:t xml:space="preserve">პიროვნება, რათა გარანტირებული იყოს, რომ  საფრთხე ექმნება </w:t>
      </w:r>
      <w:r w:rsidR="00CF3B0A" w:rsidRPr="00CA1E7A">
        <w:rPr>
          <w:rFonts w:ascii="Sylfaen" w:hAnsi="Sylfaen"/>
          <w:lang w:val="ka-GE"/>
        </w:rPr>
        <w:t xml:space="preserve">ხელისუფლებას. </w:t>
      </w:r>
      <w:r w:rsidR="004327E5" w:rsidRPr="00CA1E7A">
        <w:rPr>
          <w:rFonts w:ascii="Sylfaen" w:hAnsi="Sylfaen"/>
          <w:lang w:val="ka-GE"/>
        </w:rPr>
        <w:t xml:space="preserve"> ვიზის აპლიკაციის უარყოფის მიზეზების შეტყობინება აპლიკანტისთვის არ არის </w:t>
      </w:r>
      <w:r w:rsidR="00374A90" w:rsidRPr="00CA1E7A">
        <w:rPr>
          <w:rFonts w:ascii="Sylfaen" w:hAnsi="Sylfaen"/>
          <w:lang w:val="ka-GE"/>
        </w:rPr>
        <w:t xml:space="preserve">ვალდებულება. </w:t>
      </w:r>
    </w:p>
    <w:p w:rsidR="00374A90" w:rsidRPr="00CA1E7A" w:rsidRDefault="0003462C" w:rsidP="008A3746">
      <w:pPr>
        <w:pStyle w:val="ListParagraph"/>
        <w:numPr>
          <w:ilvl w:val="0"/>
          <w:numId w:val="1"/>
        </w:numPr>
        <w:jc w:val="both"/>
        <w:rPr>
          <w:rFonts w:ascii="Sylfaen" w:hAnsi="Sylfaen"/>
          <w:b/>
          <w:lang w:val="ka-GE"/>
        </w:rPr>
      </w:pPr>
      <w:r w:rsidRPr="00CA1E7A">
        <w:rPr>
          <w:rFonts w:ascii="Sylfaen" w:hAnsi="Sylfaen"/>
          <w:b/>
          <w:lang w:val="ka-GE"/>
        </w:rPr>
        <w:t>დარჩენისა და ბინადრობის წესები</w:t>
      </w:r>
    </w:p>
    <w:p w:rsidR="0003462C" w:rsidRPr="00CA1E7A" w:rsidRDefault="00520058" w:rsidP="008A3746">
      <w:pPr>
        <w:pStyle w:val="ListParagraph"/>
        <w:numPr>
          <w:ilvl w:val="1"/>
          <w:numId w:val="1"/>
        </w:numPr>
        <w:tabs>
          <w:tab w:val="left" w:pos="2655"/>
        </w:tabs>
        <w:jc w:val="both"/>
        <w:rPr>
          <w:rFonts w:ascii="Sylfaen" w:hAnsi="Sylfaen"/>
          <w:b/>
          <w:lang w:val="ka-GE"/>
        </w:rPr>
      </w:pPr>
      <w:r w:rsidRPr="00CA1E7A">
        <w:rPr>
          <w:rFonts w:ascii="Sylfaen" w:hAnsi="Sylfaen"/>
          <w:b/>
          <w:lang w:val="ka-GE"/>
        </w:rPr>
        <w:t>პროცედურული წესები -პირობები, რაც უნდა შესრულდეს</w:t>
      </w:r>
    </w:p>
    <w:p w:rsidR="00520058" w:rsidRPr="00CA1E7A" w:rsidRDefault="00520058" w:rsidP="008A3746">
      <w:pPr>
        <w:tabs>
          <w:tab w:val="left" w:pos="2655"/>
        </w:tabs>
        <w:jc w:val="both"/>
        <w:rPr>
          <w:rFonts w:ascii="Sylfaen" w:hAnsi="Sylfaen"/>
          <w:lang w:val="ka-GE"/>
        </w:rPr>
      </w:pPr>
      <w:r w:rsidRPr="00CA1E7A">
        <w:rPr>
          <w:rFonts w:ascii="Sylfaen" w:hAnsi="Sylfaen"/>
          <w:lang w:val="ka-GE"/>
        </w:rPr>
        <w:t>ნებისმიერი უცხოელი, რომელიც არის 18 წელზე მეტი ასაკის და აპირებს დარჩეს საფრანგეთის ტერიტორიაზე სამ თვეზე მეტ ხანს  ვალდებულია მოიპოვოს დარჩენის ნებართვა. პირველი განაცხადი უნდა გაკეთდეს საფრანგეთში ყოფნის პირველი ორი თვის განმავლობაში.</w:t>
      </w:r>
    </w:p>
    <w:p w:rsidR="00520058" w:rsidRPr="00CA1E7A" w:rsidRDefault="00520058" w:rsidP="008A3746">
      <w:pPr>
        <w:tabs>
          <w:tab w:val="left" w:pos="2655"/>
        </w:tabs>
        <w:jc w:val="both"/>
        <w:rPr>
          <w:rFonts w:ascii="Sylfaen" w:hAnsi="Sylfaen"/>
          <w:lang w:val="ka-GE"/>
        </w:rPr>
      </w:pPr>
      <w:r w:rsidRPr="00CA1E7A">
        <w:rPr>
          <w:rFonts w:ascii="Sylfaen" w:hAnsi="Sylfaen"/>
          <w:lang w:val="ka-GE"/>
        </w:rPr>
        <w:t>ყველა შემთხვევაში აპლიკანტმა უნდა წარმოადგინოს ინფორმაცია მისი სამოქალაქო სტატუსის</w:t>
      </w:r>
      <w:r w:rsidR="00620373" w:rsidRPr="00CA1E7A">
        <w:rPr>
          <w:rFonts w:ascii="Sylfaen" w:hAnsi="Sylfaen"/>
          <w:lang w:val="ka-GE"/>
        </w:rPr>
        <w:t>, საცხოვრებელი ადგილის შესახებ,  ფოტოები და პასპორტი. პირველი აპლიკაციის შემთხვევაში უცხოელები ექვემდებარებიან ჯანმრთელობის შემოწმებას მიგრაციისა და უცხოელთა მიღების სააგენტოს ორგანიზებით</w:t>
      </w:r>
      <w:r w:rsidR="009E5BE3" w:rsidRPr="00CA1E7A">
        <w:rPr>
          <w:rFonts w:ascii="Sylfaen" w:hAnsi="Sylfaen"/>
          <w:lang w:val="ka-GE"/>
        </w:rPr>
        <w:t xml:space="preserve">. „მიღებისა და ინტეგრაციის კონტრაქტი“ საჭიროა მოზრდილი ჩამოსულებისა და იმ პირებისათვის, რომლებიც არიან 16 და 18 წელს შორის და რომლებიც ხშირად შედიან საფრანგეთის ტერიტორიაზე და უნდათ მიიღონ </w:t>
      </w:r>
      <w:r w:rsidR="00641D88" w:rsidRPr="00CA1E7A">
        <w:rPr>
          <w:rFonts w:ascii="Sylfaen" w:hAnsi="Sylfaen"/>
          <w:lang w:val="ka-GE"/>
        </w:rPr>
        <w:t xml:space="preserve">გრძელვადიანი ბინადრობის </w:t>
      </w:r>
      <w:r w:rsidR="009E5BE3" w:rsidRPr="00CA1E7A">
        <w:rPr>
          <w:rFonts w:ascii="Sylfaen" w:hAnsi="Sylfaen"/>
          <w:lang w:val="ka-GE"/>
        </w:rPr>
        <w:t xml:space="preserve">ნებართვა. </w:t>
      </w:r>
      <w:r w:rsidR="00641D88" w:rsidRPr="00CA1E7A">
        <w:rPr>
          <w:rFonts w:ascii="Sylfaen" w:hAnsi="Sylfaen"/>
          <w:lang w:val="ka-GE"/>
        </w:rPr>
        <w:t xml:space="preserve">ამ კონტრაქტის ფარგლებში უცხოელი ჩართვება სოციალურ ტრეინინგებში და შესაძლოა ენის კურსებშიც. ამ კონტრაქტის მიზანს წარმოადგენს შექმნას ძლიერი კავშირი ინტეგრაციასა და </w:t>
      </w:r>
      <w:r w:rsidR="007B2C3F" w:rsidRPr="00CA1E7A">
        <w:rPr>
          <w:rFonts w:ascii="Sylfaen" w:hAnsi="Sylfaen"/>
          <w:lang w:val="ka-GE"/>
        </w:rPr>
        <w:t xml:space="preserve">დასახლება/მოწყობას შორის. </w:t>
      </w:r>
    </w:p>
    <w:p w:rsidR="00C85882" w:rsidRPr="00CA1E7A" w:rsidRDefault="00C85882" w:rsidP="008A3746">
      <w:pPr>
        <w:pStyle w:val="ListParagraph"/>
        <w:numPr>
          <w:ilvl w:val="0"/>
          <w:numId w:val="1"/>
        </w:numPr>
        <w:tabs>
          <w:tab w:val="left" w:pos="2655"/>
        </w:tabs>
        <w:jc w:val="both"/>
        <w:rPr>
          <w:rFonts w:ascii="Sylfaen" w:hAnsi="Sylfaen"/>
          <w:b/>
          <w:lang w:val="ka-GE"/>
        </w:rPr>
      </w:pPr>
      <w:r w:rsidRPr="00CA1E7A">
        <w:rPr>
          <w:rFonts w:ascii="Sylfaen" w:hAnsi="Sylfaen"/>
          <w:b/>
          <w:lang w:val="ka-GE"/>
        </w:rPr>
        <w:t>დროებითი ბინადრობა</w:t>
      </w:r>
    </w:p>
    <w:p w:rsidR="008221EC" w:rsidRPr="00CA1E7A" w:rsidRDefault="00C85882" w:rsidP="008A3746">
      <w:pPr>
        <w:tabs>
          <w:tab w:val="left" w:pos="2655"/>
        </w:tabs>
        <w:jc w:val="both"/>
        <w:rPr>
          <w:rFonts w:ascii="Sylfaen" w:hAnsi="Sylfaen"/>
          <w:lang w:val="ka-GE"/>
        </w:rPr>
      </w:pPr>
      <w:r w:rsidRPr="00CA1E7A">
        <w:rPr>
          <w:rFonts w:ascii="Sylfaen" w:hAnsi="Sylfaen"/>
          <w:lang w:val="ka-GE"/>
        </w:rPr>
        <w:t>დროებითი ბარათი გაიცემა არა უმეტეს ერთი წლის ვადისა და ნებისმიერ შემთხვევაში</w:t>
      </w:r>
      <w:r w:rsidR="003F7CCA" w:rsidRPr="00CA1E7A">
        <w:rPr>
          <w:rFonts w:ascii="Sylfaen" w:hAnsi="Sylfaen"/>
          <w:lang w:val="ka-GE"/>
        </w:rPr>
        <w:t xml:space="preserve"> არ უნდა აჭარბებდეს ვიზისა და დოკუმენტების </w:t>
      </w:r>
      <w:r w:rsidR="007B53EE" w:rsidRPr="00CA1E7A">
        <w:rPr>
          <w:rFonts w:ascii="Sylfaen" w:hAnsi="Sylfaen"/>
          <w:lang w:val="ka-GE"/>
        </w:rPr>
        <w:t xml:space="preserve">მოქმედების ვადას. სპეციფიურობა ამ ბარათისა გამოიხატება მის კატეგორიზაციაში საფრანგეთში დარჩენის ტიპის მიხედვით. </w:t>
      </w:r>
      <w:r w:rsidR="005B1B2D" w:rsidRPr="00CA1E7A">
        <w:rPr>
          <w:rFonts w:ascii="Sylfaen" w:hAnsi="Sylfaen"/>
          <w:lang w:val="ka-GE"/>
        </w:rPr>
        <w:t xml:space="preserve">არსებობს შემდეგი ტიპის ბარათები: ვიზიტორის, სტუდენტის, ანაზღაურებადი დასაქმების, მეცნიერის, კულტურული პროფესიის, პირადი და ოჯახური ცხოვრების, ვაჭრის, </w:t>
      </w:r>
      <w:r w:rsidR="008221EC" w:rsidRPr="00CA1E7A">
        <w:rPr>
          <w:rFonts w:ascii="Sylfaen" w:hAnsi="Sylfaen"/>
          <w:lang w:val="ka-GE"/>
        </w:rPr>
        <w:t>ხელოსნის, ფერმერის და ა.შ. პირველი დროებითი ნებართვის გაცემა დამოკიდებულია მიგრაციისა და უცხოელთა მიღების სააგენტოში გადასახადის გადახდაზე. გადასახდელის რაოდენობა შესაბამისი აქტით უნდა იყოს განსაზღვრული  და უნდა იყოს 160-200 ევრო ( ან 50-70 ევრო სტუდენტებისთვის).</w:t>
      </w:r>
    </w:p>
    <w:p w:rsidR="008221EC" w:rsidRPr="00CA1E7A" w:rsidRDefault="001E4F3C" w:rsidP="008A3746">
      <w:pPr>
        <w:tabs>
          <w:tab w:val="left" w:pos="2655"/>
        </w:tabs>
        <w:jc w:val="both"/>
        <w:rPr>
          <w:rFonts w:ascii="Sylfaen" w:hAnsi="Sylfaen" w:cs="TimesNewRomanPSMT"/>
          <w:lang w:val="ka-GE"/>
        </w:rPr>
      </w:pPr>
      <w:r w:rsidRPr="00CA1E7A">
        <w:rPr>
          <w:rFonts w:ascii="Sylfaen" w:hAnsi="Sylfaen"/>
          <w:lang w:val="ka-GE"/>
        </w:rPr>
        <w:t>დროებითი ბარათის გაცემის ზოგიერთი პირობა სხვადასხვა კლასისთვის საერთოა: რეგულარული შესვლა საფრანგთი ტერიტორიაზე შესაბამისი სამგზავრო დოკუმენტის წარდგენით,</w:t>
      </w:r>
      <w:r w:rsidRPr="00CA1E7A">
        <w:rPr>
          <w:rFonts w:ascii="Sylfaen" w:hAnsi="Sylfaen" w:cs="TimesNewRomanPSMT"/>
          <w:lang w:val="ka-GE"/>
        </w:rPr>
        <w:t xml:space="preserve"> გრეძლევადიანი ვიზა, აპლიკაციის დროს რეგულარული ყოფნა, არ წარმოადგენს საფრთხეს </w:t>
      </w:r>
      <w:r w:rsidR="005B62CE" w:rsidRPr="00CA1E7A">
        <w:rPr>
          <w:rFonts w:ascii="Sylfaen" w:hAnsi="Sylfaen" w:cs="TimesNewRomanPSMT"/>
          <w:lang w:val="ka-GE"/>
        </w:rPr>
        <w:t xml:space="preserve">საჯარო წესრიგისათვის. </w:t>
      </w:r>
      <w:r w:rsidR="000415CF" w:rsidRPr="00CA1E7A">
        <w:rPr>
          <w:rFonts w:ascii="Sylfaen" w:hAnsi="Sylfaen" w:cs="TimesNewRomanPSMT"/>
          <w:lang w:val="ka-GE"/>
        </w:rPr>
        <w:t>კომპეტენციისა და ტალანტის</w:t>
      </w:r>
      <w:r w:rsidR="00836E24" w:rsidRPr="00CA1E7A">
        <w:rPr>
          <w:rFonts w:ascii="Sylfaen" w:hAnsi="Sylfaen" w:cs="TimesNewRomanPSMT"/>
          <w:lang w:val="ka-GE"/>
        </w:rPr>
        <w:t>/ნიჭის</w:t>
      </w:r>
      <w:r w:rsidR="000415CF" w:rsidRPr="00CA1E7A">
        <w:rPr>
          <w:rFonts w:ascii="Sylfaen" w:hAnsi="Sylfaen" w:cs="TimesNewRomanPSMT"/>
          <w:lang w:val="ka-GE"/>
        </w:rPr>
        <w:t xml:space="preserve"> ბარათი </w:t>
      </w:r>
      <w:r w:rsidR="00836E24" w:rsidRPr="00CA1E7A">
        <w:rPr>
          <w:rFonts w:ascii="Sylfaen" w:hAnsi="Sylfaen" w:cs="TimesNewRomanPSMT"/>
          <w:lang w:val="ka-GE"/>
        </w:rPr>
        <w:t>შეიძლება გაიცეს 3 წლის ვადით</w:t>
      </w:r>
    </w:p>
    <w:p w:rsidR="00836E24" w:rsidRPr="00CA1E7A" w:rsidRDefault="00836E24" w:rsidP="008A3746">
      <w:pPr>
        <w:pStyle w:val="ListParagraph"/>
        <w:numPr>
          <w:ilvl w:val="0"/>
          <w:numId w:val="1"/>
        </w:numPr>
        <w:autoSpaceDE w:val="0"/>
        <w:autoSpaceDN w:val="0"/>
        <w:adjustRightInd w:val="0"/>
        <w:spacing w:after="0" w:line="240" w:lineRule="auto"/>
        <w:jc w:val="both"/>
        <w:rPr>
          <w:rFonts w:ascii="Sylfaen" w:hAnsi="Sylfaen" w:cs="TimesNewRomanPS-BoldItalicMT"/>
          <w:b/>
          <w:bCs/>
          <w:i/>
          <w:iCs/>
          <w:lang w:val="ka-GE"/>
        </w:rPr>
      </w:pPr>
      <w:r w:rsidRPr="00CA1E7A">
        <w:rPr>
          <w:rFonts w:ascii="Sylfaen" w:hAnsi="Sylfaen" w:cs="TimesNewRomanPS-BoldItalicMT"/>
          <w:bCs/>
          <w:iCs/>
          <w:lang w:val="ka-GE"/>
        </w:rPr>
        <w:lastRenderedPageBreak/>
        <w:t>მუდმივი ბინადრობა</w:t>
      </w:r>
    </w:p>
    <w:p w:rsidR="00CB398E" w:rsidRPr="00CA1E7A" w:rsidRDefault="00836E24" w:rsidP="008A3746">
      <w:pPr>
        <w:autoSpaceDE w:val="0"/>
        <w:autoSpaceDN w:val="0"/>
        <w:adjustRightInd w:val="0"/>
        <w:spacing w:after="0" w:line="240" w:lineRule="auto"/>
        <w:jc w:val="both"/>
        <w:rPr>
          <w:rFonts w:ascii="Sylfaen" w:hAnsi="Sylfaen" w:cs="TimesNewRomanPSMT"/>
          <w:lang w:val="ka-GE"/>
        </w:rPr>
      </w:pPr>
      <w:r w:rsidRPr="00CA1E7A">
        <w:rPr>
          <w:rFonts w:ascii="Sylfaen" w:hAnsi="Sylfaen" w:cs="TimesNewRomanPS-BoldItalicMT"/>
          <w:bCs/>
          <w:iCs/>
          <w:lang w:val="ka-GE"/>
        </w:rPr>
        <w:t xml:space="preserve">გრძელვადიანი ბინადრობის ნებართვა მოქმედებს 10 წელი, განახლების ავტომატური </w:t>
      </w:r>
      <w:r w:rsidR="005F0874" w:rsidRPr="00CA1E7A">
        <w:rPr>
          <w:rFonts w:ascii="Sylfaen" w:hAnsi="Sylfaen" w:cs="TimesNewRomanPS-BoldItalicMT"/>
          <w:bCs/>
          <w:iCs/>
          <w:lang w:val="ka-GE"/>
        </w:rPr>
        <w:t xml:space="preserve">განახლების უფლებით. ის ასევე იძლევა სრულ ხელმისაწვდომობას შრომის ბაზარზე. უკანასკნელი წლების განმავლობაში მსგავსი ნებართვის გაცემა საკმაოდ გამკაცრებული იყო. </w:t>
      </w:r>
      <w:r w:rsidR="00CB398E" w:rsidRPr="00CA1E7A">
        <w:rPr>
          <w:rFonts w:ascii="Sylfaen" w:hAnsi="Sylfaen" w:cs="TimesNewRomanPS-BoldItalicMT"/>
          <w:bCs/>
          <w:iCs/>
          <w:lang w:val="ka-GE"/>
        </w:rPr>
        <w:t>ზოგადი რეჟიმი ექვემდებარება  ევროპის საბჭოს დირექტივას (</w:t>
      </w:r>
      <w:r w:rsidR="00CB398E" w:rsidRPr="00CA1E7A">
        <w:rPr>
          <w:rFonts w:ascii="TimesNewRomanPSMT" w:hAnsi="TimesNewRomanPSMT" w:cs="TimesNewRomanPSMT"/>
          <w:lang w:val="ka-GE"/>
        </w:rPr>
        <w:t>Council</w:t>
      </w:r>
      <w:r w:rsidR="00CB398E" w:rsidRPr="00CA1E7A">
        <w:rPr>
          <w:rFonts w:ascii="Sylfaen" w:hAnsi="Sylfaen" w:cs="TimesNewRomanPSMT"/>
          <w:lang w:val="ka-GE"/>
        </w:rPr>
        <w:t xml:space="preserve"> </w:t>
      </w:r>
      <w:r w:rsidR="00CB398E" w:rsidRPr="00CA1E7A">
        <w:rPr>
          <w:rFonts w:ascii="TimesNewRomanPSMT" w:hAnsi="TimesNewRomanPSMT" w:cs="TimesNewRomanPSMT"/>
          <w:lang w:val="ka-GE"/>
        </w:rPr>
        <w:t>Directive 2003/109/EC of 25 November 2003</w:t>
      </w:r>
      <w:r w:rsidR="00CB398E" w:rsidRPr="00CA1E7A">
        <w:rPr>
          <w:rFonts w:ascii="Sylfaen" w:hAnsi="Sylfaen" w:cs="TimesNewRomanPSMT"/>
          <w:lang w:val="ka-GE"/>
        </w:rPr>
        <w:t>). განაცხადის გაკეთებამდე აპლიკანტი რეგულარულად უნდა ცხოვრობდეს საფრანგეთი ტერიტორიაზე 5 წლის განმავლობაში (ამ დებულებიდაბ გამორციცხული არიან სტუდენტები და სეზონური მუშაკები). უფრო მეტიც აპლიკანტმა უნდა დაა</w:t>
      </w:r>
      <w:r w:rsidR="004C2B4C" w:rsidRPr="00CA1E7A">
        <w:rPr>
          <w:rFonts w:ascii="Sylfaen" w:hAnsi="Sylfaen" w:cs="TimesNewRomanPSMT"/>
          <w:lang w:val="ka-GE"/>
        </w:rPr>
        <w:t xml:space="preserve">მტკიცოს რომ გააჩნია სტაბილური და </w:t>
      </w:r>
      <w:r w:rsidR="00102D91" w:rsidRPr="00CA1E7A">
        <w:rPr>
          <w:rFonts w:ascii="Sylfaen" w:hAnsi="Sylfaen" w:cs="TimesNewRomanPSMT"/>
          <w:lang w:val="ka-GE"/>
        </w:rPr>
        <w:t xml:space="preserve">საკმარისი ფინანსური შესაძლებლობები ისევე როგორც სამედიცინო დაზღვევა. ასევე ბოლო პერიოდში დაემატა მოთხოვნა, რომ ნებართვა დაკავშირებულია აპლიკანტის მოქალაქეობრივ ინტეგრაციასთან ფრანგულ საზოგადოებაში. </w:t>
      </w:r>
      <w:r w:rsidR="00176665" w:rsidRPr="00CA1E7A">
        <w:rPr>
          <w:rFonts w:ascii="Sylfaen" w:hAnsi="Sylfaen" w:cs="TimesNewRomanPSMT"/>
          <w:lang w:val="ka-GE"/>
        </w:rPr>
        <w:t xml:space="preserve">ეფს მოიცავს მის სათანადო ცოდნას საფრანგეთის რესპუბლიკის და მისი პრინციპების და ფრანგული ენის საკმარის ცოდნას. </w:t>
      </w:r>
      <w:r w:rsidR="00FE7048" w:rsidRPr="00CA1E7A">
        <w:rPr>
          <w:rFonts w:ascii="Sylfaen" w:hAnsi="Sylfaen" w:cs="TimesNewRomanPSMT"/>
          <w:lang w:val="ka-GE"/>
        </w:rPr>
        <w:t xml:space="preserve">ზოგიერთ უცხოელს ოჯახური კავშირი გააჩნია საფრანგეთთან და უფრო მსუბუქი სამართლებრივი რეჟიმით სარგებლობს და არ აქვს ვალდებულება ფინანსური შესაძლებლობების მტკიცებულება წარმოადგინოს. </w:t>
      </w:r>
    </w:p>
    <w:p w:rsidR="00787566" w:rsidRPr="00CA1E7A" w:rsidRDefault="00787566" w:rsidP="008A3746">
      <w:pPr>
        <w:autoSpaceDE w:val="0"/>
        <w:autoSpaceDN w:val="0"/>
        <w:adjustRightInd w:val="0"/>
        <w:spacing w:after="0" w:line="240" w:lineRule="auto"/>
        <w:jc w:val="both"/>
        <w:rPr>
          <w:rFonts w:ascii="Sylfaen" w:hAnsi="Sylfaen" w:cs="TimesNewRomanPSMT"/>
          <w:lang w:val="ka-GE"/>
        </w:rPr>
      </w:pPr>
      <w:r w:rsidRPr="00CA1E7A">
        <w:rPr>
          <w:rFonts w:ascii="Sylfaen" w:hAnsi="Sylfaen" w:cs="TimesNewRomanPSMT"/>
          <w:lang w:val="ka-GE"/>
        </w:rPr>
        <w:t xml:space="preserve">მიუხედავად </w:t>
      </w:r>
      <w:r w:rsidR="00CD2F46" w:rsidRPr="00CA1E7A">
        <w:rPr>
          <w:rFonts w:ascii="Sylfaen" w:hAnsi="Sylfaen" w:cs="TimesNewRomanPSMT"/>
          <w:lang w:val="ka-GE"/>
        </w:rPr>
        <w:t xml:space="preserve">მკაცრი შეზღუდვებისა იგი მაინც გამოიყენება უცხოელთა გარკვეული კატეგორიისთვის, უფრო ზუსტად, ფრანგი მოქალაქეების უცხოელი 21 წლამდე შვილიან მშობლებზე დამოკდებული ან მისი მეუღლე. ამ შემთხვევაში ნებართვის გაცემა ხდება თუ საფრთხე არ ექმნება საჯარო წესრიგს და თუ რეგულარულად ხდება საფრანგეთი </w:t>
      </w:r>
      <w:r w:rsidR="008B1618" w:rsidRPr="00CA1E7A">
        <w:rPr>
          <w:rFonts w:ascii="Sylfaen" w:hAnsi="Sylfaen" w:cs="TimesNewRomanPSMT"/>
          <w:lang w:val="ka-GE"/>
        </w:rPr>
        <w:t>ტერი</w:t>
      </w:r>
      <w:r w:rsidR="00CD2F46" w:rsidRPr="00CA1E7A">
        <w:rPr>
          <w:rFonts w:ascii="Sylfaen" w:hAnsi="Sylfaen" w:cs="TimesNewRomanPSMT"/>
          <w:lang w:val="ka-GE"/>
        </w:rPr>
        <w:t>ტ</w:t>
      </w:r>
      <w:r w:rsidR="008B1618" w:rsidRPr="00CA1E7A">
        <w:rPr>
          <w:rFonts w:ascii="Sylfaen" w:hAnsi="Sylfaen" w:cs="TimesNewRomanPSMT"/>
          <w:lang w:val="ka-GE"/>
        </w:rPr>
        <w:t>ორ</w:t>
      </w:r>
      <w:r w:rsidR="00CD2F46" w:rsidRPr="00CA1E7A">
        <w:rPr>
          <w:rFonts w:ascii="Sylfaen" w:hAnsi="Sylfaen" w:cs="TimesNewRomanPSMT"/>
          <w:lang w:val="ka-GE"/>
        </w:rPr>
        <w:t xml:space="preserve">იაზე ცხოვრება. </w:t>
      </w:r>
    </w:p>
    <w:p w:rsidR="008B1618" w:rsidRPr="00CA1E7A" w:rsidRDefault="008B1618" w:rsidP="008A3746">
      <w:pPr>
        <w:autoSpaceDE w:val="0"/>
        <w:autoSpaceDN w:val="0"/>
        <w:adjustRightInd w:val="0"/>
        <w:spacing w:after="0" w:line="240" w:lineRule="auto"/>
        <w:jc w:val="both"/>
        <w:rPr>
          <w:rFonts w:ascii="Sylfaen" w:hAnsi="Sylfaen" w:cs="TimesNewRomanPS-BoldItalicMT"/>
          <w:bCs/>
          <w:iCs/>
          <w:lang w:val="ka-GE"/>
        </w:rPr>
      </w:pPr>
      <w:r w:rsidRPr="00CA1E7A">
        <w:rPr>
          <w:rFonts w:ascii="Sylfaen" w:hAnsi="Sylfaen" w:cs="TimesNewRomanPS-BoldItalicMT"/>
          <w:bCs/>
          <w:iCs/>
          <w:lang w:val="ka-GE"/>
        </w:rPr>
        <w:t>გრძელვადიანი ბინადრობის განახლება არის უფლება.  ყველაზე ძირითადი შედეგი ამ პრინციპისა არის შეუძლებლობა უარი</w:t>
      </w:r>
      <w:r w:rsidR="003859F1" w:rsidRPr="00CA1E7A">
        <w:rPr>
          <w:rFonts w:ascii="Sylfaen" w:hAnsi="Sylfaen" w:cs="TimesNewRomanPS-BoldItalicMT"/>
          <w:bCs/>
          <w:iCs/>
          <w:lang w:val="ka-GE"/>
        </w:rPr>
        <w:t xml:space="preserve"> ითქვას განახლებაზე, თუნდაც საფრთხე ექმნებოდეს საჯარო წესრიგს. </w:t>
      </w:r>
      <w:r w:rsidR="00353B94" w:rsidRPr="00CA1E7A">
        <w:rPr>
          <w:rFonts w:ascii="Sylfaen" w:hAnsi="Sylfaen" w:cs="TimesNewRomanPS-BoldItalicMT"/>
          <w:bCs/>
          <w:iCs/>
          <w:lang w:val="ka-GE"/>
        </w:rPr>
        <w:t xml:space="preserve">ამ სიტუაციაში ერთადერთი სამართლებრივი ქმედება არის გამოძევება. </w:t>
      </w:r>
    </w:p>
    <w:p w:rsidR="00D82839" w:rsidRPr="00CA1E7A" w:rsidRDefault="00D82839" w:rsidP="008A3746">
      <w:pPr>
        <w:tabs>
          <w:tab w:val="left" w:pos="2655"/>
        </w:tabs>
        <w:jc w:val="both"/>
        <w:rPr>
          <w:rFonts w:ascii="Sylfaen" w:hAnsi="Sylfaen"/>
          <w:lang w:val="ka-GE"/>
        </w:rPr>
      </w:pPr>
    </w:p>
    <w:p w:rsidR="00606803" w:rsidRPr="00CA1E7A" w:rsidRDefault="00D82839" w:rsidP="008A3746">
      <w:pPr>
        <w:pStyle w:val="ListParagraph"/>
        <w:numPr>
          <w:ilvl w:val="0"/>
          <w:numId w:val="1"/>
        </w:numPr>
        <w:autoSpaceDE w:val="0"/>
        <w:autoSpaceDN w:val="0"/>
        <w:adjustRightInd w:val="0"/>
        <w:spacing w:after="0" w:line="240" w:lineRule="auto"/>
        <w:jc w:val="both"/>
        <w:rPr>
          <w:rFonts w:ascii="TimesNewRomanPSMT" w:hAnsi="TimesNewRomanPSMT" w:cs="TimesNewRomanPSMT"/>
          <w:b/>
        </w:rPr>
      </w:pPr>
      <w:r w:rsidRPr="00CA1E7A">
        <w:rPr>
          <w:rFonts w:ascii="Sylfaen" w:hAnsi="Sylfaen" w:cs="Sylfaen"/>
          <w:b/>
          <w:lang w:val="ka-GE"/>
        </w:rPr>
        <w:t>სამუშაო</w:t>
      </w:r>
      <w:r w:rsidR="00606803" w:rsidRPr="00CA1E7A">
        <w:rPr>
          <w:rFonts w:ascii="TimesNewRomanPS-BoldItalicMT" w:hAnsi="TimesNewRomanPS-BoldItalicMT" w:cs="TimesNewRomanPS-BoldItalicMT"/>
          <w:b/>
          <w:bCs/>
          <w:i/>
          <w:iCs/>
        </w:rPr>
        <w:t xml:space="preserve"> </w:t>
      </w:r>
    </w:p>
    <w:p w:rsidR="00965579" w:rsidRPr="00CA1E7A" w:rsidRDefault="00965579" w:rsidP="008A3746">
      <w:pPr>
        <w:autoSpaceDE w:val="0"/>
        <w:autoSpaceDN w:val="0"/>
        <w:adjustRightInd w:val="0"/>
        <w:spacing w:after="0" w:line="240" w:lineRule="auto"/>
        <w:jc w:val="both"/>
        <w:rPr>
          <w:rFonts w:ascii="Sylfaen" w:hAnsi="Sylfaen" w:cs="TimesNewRomanPSMT"/>
          <w:lang w:val="ka-GE"/>
        </w:rPr>
      </w:pPr>
      <w:r w:rsidRPr="00CA1E7A">
        <w:rPr>
          <w:rFonts w:ascii="Sylfaen" w:hAnsi="Sylfaen" w:cs="TimesNewRomanPSMT"/>
          <w:lang w:val="ka-GE"/>
        </w:rPr>
        <w:t>მიუხედავად იმისა, რომ 1974 წელს მირებულ იქნა ოფიციალური გადაწყვეტილება შეეწყვიტათ</w:t>
      </w:r>
      <w:r w:rsidR="00AB24DC" w:rsidRPr="00CA1E7A">
        <w:rPr>
          <w:rFonts w:ascii="Sylfaen" w:hAnsi="Sylfaen" w:cs="TimesNewRomanPSMT"/>
          <w:lang w:val="ka-GE"/>
        </w:rPr>
        <w:t xml:space="preserve"> შორმითი მიგრაცია, იგი სრულად არ გამქრალა. </w:t>
      </w:r>
      <w:r w:rsidR="00ED48D3" w:rsidRPr="00CA1E7A">
        <w:rPr>
          <w:rFonts w:ascii="Sylfaen" w:hAnsi="Sylfaen" w:cs="TimesNewRomanPSMT"/>
          <w:lang w:val="ka-GE"/>
        </w:rPr>
        <w:t xml:space="preserve">შრომითი მიგრაცია იმის გათვალისწინებით, რომ მოქმედებს საკმაოდ რთული </w:t>
      </w:r>
      <w:r w:rsidR="00597E64" w:rsidRPr="00CA1E7A">
        <w:rPr>
          <w:rFonts w:ascii="Sylfaen" w:hAnsi="Sylfaen" w:cs="TimesNewRomanPSMT"/>
          <w:lang w:val="ka-GE"/>
        </w:rPr>
        <w:t xml:space="preserve">სამართლებრივი პროცედურები, შრომითი მიგრაცია საკმაოდ შეზღუდულია. 2005 წელს მხოლოდ 11 400 ადამიანი შევიდა საფრანგეთში სამუშაო კატეგორიის ქვეშ. წლების წინ იყო საუბარი კონტროლირებულ შრომით მიგრაციის დაშვებაზე, უფრო კონკრეტულად, ახალი საიმიგრაციო კვოტის შექმნა, 1974 წლის საიმიგრაციო პოლიტიკამ მიიყვანა ქვეყანა უმუშევრობამდე  ზოგიერთ ეკონომიკურ სექტორში. </w:t>
      </w:r>
    </w:p>
    <w:p w:rsidR="0049239C" w:rsidRPr="00CA1E7A" w:rsidRDefault="0049239C" w:rsidP="008A3746">
      <w:pPr>
        <w:autoSpaceDE w:val="0"/>
        <w:autoSpaceDN w:val="0"/>
        <w:adjustRightInd w:val="0"/>
        <w:spacing w:after="0" w:line="240" w:lineRule="auto"/>
        <w:jc w:val="both"/>
        <w:rPr>
          <w:rFonts w:ascii="Sylfaen" w:hAnsi="Sylfaen" w:cs="TimesNewRomanPSMT"/>
          <w:lang w:val="ka-GE"/>
        </w:rPr>
      </w:pPr>
      <w:r w:rsidRPr="00CA1E7A">
        <w:rPr>
          <w:rFonts w:ascii="Sylfaen" w:hAnsi="Sylfaen" w:cs="TimesNewRomanPSMT"/>
          <w:lang w:val="ka-GE"/>
        </w:rPr>
        <w:t xml:space="preserve">1984 წლიდან ერთი ნებართვა მოიცავს როგორც ცხოვრებას და მუშაობას. თუმცა ზოგიერთი კატეგორიის მუშაკებს სჭირდებათ ორი განსხვავებული ნებართვა: </w:t>
      </w:r>
      <w:r w:rsidR="00D40F62" w:rsidRPr="00CA1E7A">
        <w:rPr>
          <w:rFonts w:ascii="Sylfaen" w:hAnsi="Sylfaen" w:cs="TimesNewRomanPSMT"/>
          <w:lang w:val="ka-GE"/>
        </w:rPr>
        <w:t>დროებითი ყოფნის ნებართვა და დროებითი მუშაობის ნებართვა.</w:t>
      </w:r>
    </w:p>
    <w:p w:rsidR="00606803" w:rsidRPr="00CA1E7A" w:rsidRDefault="00606803" w:rsidP="008A3746">
      <w:pPr>
        <w:autoSpaceDE w:val="0"/>
        <w:autoSpaceDN w:val="0"/>
        <w:adjustRightInd w:val="0"/>
        <w:spacing w:after="0" w:line="240" w:lineRule="auto"/>
        <w:ind w:left="360"/>
        <w:jc w:val="both"/>
        <w:rPr>
          <w:rFonts w:ascii="Sylfaen" w:hAnsi="Sylfaen" w:cs="TimesNewRomanPSMT"/>
          <w:lang w:val="ka-GE"/>
        </w:rPr>
      </w:pPr>
    </w:p>
    <w:p w:rsidR="00F13257" w:rsidRPr="00CA1E7A" w:rsidRDefault="00F13257" w:rsidP="008A3746">
      <w:pPr>
        <w:pStyle w:val="ListParagraph"/>
        <w:numPr>
          <w:ilvl w:val="0"/>
          <w:numId w:val="1"/>
        </w:numPr>
        <w:autoSpaceDE w:val="0"/>
        <w:autoSpaceDN w:val="0"/>
        <w:adjustRightInd w:val="0"/>
        <w:spacing w:after="0" w:line="240" w:lineRule="auto"/>
        <w:jc w:val="both"/>
        <w:rPr>
          <w:rFonts w:ascii="Sylfaen" w:hAnsi="Sylfaen" w:cs="TimesNewRomanPSMT"/>
          <w:b/>
          <w:lang w:val="ka-GE"/>
        </w:rPr>
      </w:pPr>
      <w:r w:rsidRPr="00CA1E7A">
        <w:rPr>
          <w:rFonts w:ascii="Sylfaen" w:hAnsi="Sylfaen" w:cs="TimesNewRomanPSMT"/>
          <w:b/>
          <w:lang w:val="ka-GE"/>
        </w:rPr>
        <w:t>დასაქმება</w:t>
      </w:r>
    </w:p>
    <w:p w:rsidR="003F16D5" w:rsidRPr="00CA1E7A" w:rsidRDefault="009B443A" w:rsidP="008A3746">
      <w:pPr>
        <w:autoSpaceDE w:val="0"/>
        <w:autoSpaceDN w:val="0"/>
        <w:adjustRightInd w:val="0"/>
        <w:spacing w:after="0" w:line="240" w:lineRule="auto"/>
        <w:jc w:val="both"/>
        <w:rPr>
          <w:rFonts w:ascii="Sylfaen" w:hAnsi="Sylfaen" w:cs="TimesNewRomanPSMT"/>
          <w:lang w:val="ka-GE"/>
        </w:rPr>
      </w:pPr>
      <w:r w:rsidRPr="00CA1E7A">
        <w:rPr>
          <w:rFonts w:ascii="Sylfaen" w:hAnsi="Sylfaen" w:cs="TimesNewRomanPSMT"/>
          <w:lang w:val="ka-GE"/>
        </w:rPr>
        <w:t xml:space="preserve">დროებითი ყოფნის ნებართვა „პირადი და ოჯახური ცხოვრებისთვის“ და ბინადრობის ნებართვა უფლებას იძლევა </w:t>
      </w:r>
      <w:r w:rsidR="00D5564F" w:rsidRPr="00CA1E7A">
        <w:rPr>
          <w:rFonts w:ascii="Sylfaen" w:hAnsi="Sylfaen" w:cs="TimesNewRomanPSMT"/>
          <w:lang w:val="ka-GE"/>
        </w:rPr>
        <w:t xml:space="preserve">იმუშაო პროფესიით მუშაობის ნებართვაზე მიმართვის გარეშე. </w:t>
      </w:r>
    </w:p>
    <w:p w:rsidR="00AE5B59" w:rsidRPr="00CA1E7A" w:rsidRDefault="00AE5B59" w:rsidP="008A3746">
      <w:pPr>
        <w:autoSpaceDE w:val="0"/>
        <w:autoSpaceDN w:val="0"/>
        <w:adjustRightInd w:val="0"/>
        <w:spacing w:after="0" w:line="240" w:lineRule="auto"/>
        <w:jc w:val="both"/>
        <w:rPr>
          <w:rFonts w:ascii="Sylfaen" w:hAnsi="Sylfaen" w:cs="TimesNewRomanPSMT"/>
          <w:lang w:val="ka-GE"/>
        </w:rPr>
      </w:pPr>
      <w:r w:rsidRPr="00CA1E7A">
        <w:rPr>
          <w:rFonts w:ascii="Sylfaen" w:hAnsi="Sylfaen" w:cs="TimesNewRomanPSMT"/>
          <w:lang w:val="ka-GE"/>
        </w:rPr>
        <w:t xml:space="preserve">რაც შეეხება ანაზღაურებადი აქტივობის განხორციელება დამოკიდებულია რთულ </w:t>
      </w:r>
      <w:r w:rsidR="004606D5" w:rsidRPr="00CA1E7A">
        <w:rPr>
          <w:rFonts w:ascii="Sylfaen" w:hAnsi="Sylfaen" w:cs="TimesNewRomanPSMT"/>
          <w:lang w:val="ka-GE"/>
        </w:rPr>
        <w:t xml:space="preserve">და იძულებით ღონისძიებებზე, რომელიც იწყება პოტენციურ მიგრანტსა და დამსაქმებელს შორის სამუშაო კონტრაქტის არსებობით. </w:t>
      </w:r>
      <w:r w:rsidR="00745D9F" w:rsidRPr="00CA1E7A">
        <w:rPr>
          <w:rFonts w:ascii="Sylfaen" w:hAnsi="Sylfaen" w:cs="TimesNewRomanPSMT"/>
          <w:lang w:val="ka-GE"/>
        </w:rPr>
        <w:t xml:space="preserve">დამსაქმებელმა საქმე უნდა წარადგინოს </w:t>
      </w:r>
      <w:r w:rsidR="009D4B98" w:rsidRPr="00CA1E7A">
        <w:rPr>
          <w:rFonts w:ascii="Sylfaen" w:hAnsi="Sylfaen" w:cs="TimesNewRomanPSMT"/>
          <w:lang w:val="ka-GE"/>
        </w:rPr>
        <w:t xml:space="preserve">ეროვნულ დასაქმების სააგენტოში, რომელიც აცხადებს მსგავს შეთავაზებას,რათა უზრუნველყოფილი იყოს, რომ ადგილობრივ შრომის ბაზარზე არ არის შესაბამისი კანდიდატი. </w:t>
      </w:r>
      <w:r w:rsidR="00286178" w:rsidRPr="00CA1E7A">
        <w:rPr>
          <w:rFonts w:ascii="Sylfaen" w:hAnsi="Sylfaen" w:cs="TimesNewRomanPSMT"/>
          <w:lang w:val="ka-GE"/>
        </w:rPr>
        <w:t xml:space="preserve"> იმიგრაციისა და ინტერგრაციის კანონი აწესებს გამონაკლისს შრომის ბაზრის ტესტისგან პროფესიულ </w:t>
      </w:r>
      <w:r w:rsidR="00286178" w:rsidRPr="00CA1E7A">
        <w:rPr>
          <w:rFonts w:ascii="Sylfaen" w:hAnsi="Sylfaen" w:cs="TimesNewRomanPSMT"/>
          <w:lang w:val="ka-GE"/>
        </w:rPr>
        <w:lastRenderedPageBreak/>
        <w:t>საქმიანობასთან ან იმ გეოგრაფიულ მდებარეობასთან დაკავშირებით სადაც არსებობს რეკრუიტირების სირთულეები</w:t>
      </w:r>
      <w:r w:rsidR="002E03BC" w:rsidRPr="00CA1E7A">
        <w:rPr>
          <w:rFonts w:ascii="Sylfaen" w:hAnsi="Sylfaen" w:cs="TimesNewRomanPSMT"/>
          <w:lang w:val="ka-GE"/>
        </w:rPr>
        <w:t xml:space="preserve">. </w:t>
      </w:r>
    </w:p>
    <w:p w:rsidR="002E03BC" w:rsidRPr="00CA1E7A" w:rsidRDefault="002E03BC" w:rsidP="008A3746">
      <w:pPr>
        <w:autoSpaceDE w:val="0"/>
        <w:autoSpaceDN w:val="0"/>
        <w:adjustRightInd w:val="0"/>
        <w:spacing w:after="0" w:line="240" w:lineRule="auto"/>
        <w:jc w:val="both"/>
        <w:rPr>
          <w:rFonts w:ascii="Sylfaen" w:hAnsi="Sylfaen" w:cs="TimesNewRomanPSMT"/>
          <w:lang w:val="ka-GE"/>
        </w:rPr>
      </w:pPr>
      <w:r w:rsidRPr="00CA1E7A">
        <w:rPr>
          <w:rFonts w:ascii="Sylfaen" w:hAnsi="Sylfaen" w:cs="TimesNewRomanPSMT"/>
          <w:lang w:val="ka-GE"/>
        </w:rPr>
        <w:t>მუშაობის ნებართვა გაიცემა პრეფექტი</w:t>
      </w:r>
      <w:r w:rsidR="00E507E7" w:rsidRPr="00CA1E7A">
        <w:rPr>
          <w:rFonts w:ascii="Sylfaen" w:hAnsi="Sylfaen" w:cs="TimesNewRomanPSMT"/>
          <w:lang w:val="ka-GE"/>
        </w:rPr>
        <w:t>ს მიერ შემდეგი კრიტერიუმების გათვალისწინებით:</w:t>
      </w:r>
      <w:r w:rsidR="00477596" w:rsidRPr="00CA1E7A">
        <w:rPr>
          <w:rFonts w:ascii="Sylfaen" w:hAnsi="Sylfaen" w:cs="TimesNewRomanPSMT"/>
          <w:lang w:val="ka-GE"/>
        </w:rPr>
        <w:t xml:space="preserve"> დასაქმების კუთხით არსებული სიტუაცია (მიმდუნარე და მოსალოდნელი) კონკრეტულ პროფესიაში და გეოგრაფიული მდებარეობა; დამსაქმებლის მხრიდან შრომის რეგულაციების პატივისცემა; თანაბარი მოპყრობა დასაქმების პირობებისა და ანაზღაურების კუთხითაც;  საცხოვრებელი პირობების არსებობისათვის დამსაქმებლის მხრიდან გატარებული ზომები უცხოელ მუშაკთან მიმართებაში.</w:t>
      </w:r>
      <w:r w:rsidR="00B817DA" w:rsidRPr="00CA1E7A">
        <w:rPr>
          <w:rFonts w:ascii="Sylfaen" w:hAnsi="Sylfaen" w:cs="TimesNewRomanPSMT"/>
          <w:lang w:val="ka-GE"/>
        </w:rPr>
        <w:t xml:space="preserve"> მთავარი კრიტერიუმი არის დასაქმების კუთხით არსებული მდგომარეობა. </w:t>
      </w:r>
      <w:r w:rsidR="00B54480" w:rsidRPr="00CA1E7A">
        <w:rPr>
          <w:rFonts w:ascii="Sylfaen" w:hAnsi="Sylfaen" w:cs="TimesNewRomanPSMT"/>
          <w:lang w:val="ka-GE"/>
        </w:rPr>
        <w:t>მაშინ როდესაც სამუშაო კონტრაქტი არის 12 თვეზე მეტი ვადის ყოფნის ნებართვაში აღინიშნება „ანაზღაურებადი დასაქმება“, მაშინ როდესაც უფრო მოკლე ვადიანი აღნიშნავს „დროებით მუშაკს“.</w:t>
      </w:r>
    </w:p>
    <w:p w:rsidR="009402F9" w:rsidRPr="00CA1E7A" w:rsidRDefault="009402F9" w:rsidP="008A3746">
      <w:pPr>
        <w:autoSpaceDE w:val="0"/>
        <w:autoSpaceDN w:val="0"/>
        <w:adjustRightInd w:val="0"/>
        <w:spacing w:after="0" w:line="240" w:lineRule="auto"/>
        <w:jc w:val="both"/>
        <w:rPr>
          <w:rFonts w:ascii="Sylfaen" w:hAnsi="Sylfaen" w:cs="TimesNewRomanPSMT"/>
          <w:lang w:val="ka-GE"/>
        </w:rPr>
      </w:pPr>
      <w:r w:rsidRPr="00CA1E7A">
        <w:rPr>
          <w:rFonts w:ascii="Sylfaen" w:hAnsi="Sylfaen" w:cs="TimesNewRomanPSMT"/>
          <w:lang w:val="ka-GE"/>
        </w:rPr>
        <w:t xml:space="preserve">სპეციალური უფრო ხელსაყრელი რეჟიმი გამოიყენება </w:t>
      </w:r>
      <w:r w:rsidR="00F96F50" w:rsidRPr="00CA1E7A">
        <w:rPr>
          <w:rFonts w:ascii="Sylfaen" w:hAnsi="Sylfaen" w:cs="TimesNewRomanPSMT"/>
          <w:lang w:val="ka-GE"/>
        </w:rPr>
        <w:t xml:space="preserve">უცხოელთა ზოგიერთი კატეგორიისთვის </w:t>
      </w:r>
      <w:r w:rsidR="004C07E1" w:rsidRPr="00CA1E7A">
        <w:rPr>
          <w:rFonts w:ascii="Sylfaen" w:hAnsi="Sylfaen" w:cs="TimesNewRomanPSMT"/>
          <w:lang w:val="ka-GE"/>
        </w:rPr>
        <w:t xml:space="preserve">(ალჟირელები, ტუნისიელები, </w:t>
      </w:r>
      <w:r w:rsidR="00333D2B" w:rsidRPr="00CA1E7A">
        <w:rPr>
          <w:rFonts w:ascii="Sylfaen" w:hAnsi="Sylfaen" w:cs="TimesNewRomanPSMT"/>
          <w:lang w:val="ka-GE"/>
        </w:rPr>
        <w:t>ცენტრალური აფრიკელები და ა.შ.)</w:t>
      </w:r>
    </w:p>
    <w:p w:rsidR="00333D2B" w:rsidRPr="00CA1E7A" w:rsidRDefault="00333D2B" w:rsidP="008A3746">
      <w:pPr>
        <w:autoSpaceDE w:val="0"/>
        <w:autoSpaceDN w:val="0"/>
        <w:adjustRightInd w:val="0"/>
        <w:spacing w:after="0" w:line="240" w:lineRule="auto"/>
        <w:jc w:val="both"/>
        <w:rPr>
          <w:rFonts w:ascii="Sylfaen" w:hAnsi="Sylfaen"/>
          <w:lang w:val="ka-GE"/>
        </w:rPr>
      </w:pPr>
      <w:r w:rsidRPr="00CA1E7A">
        <w:rPr>
          <w:rFonts w:ascii="Sylfaen" w:hAnsi="Sylfaen"/>
          <w:lang w:val="ka-GE"/>
        </w:rPr>
        <w:t>იმიგრაციისა და ინტეგრაციის კანონი ქმნის დროებითი ყოფნის ახალ ტიპს „მივლინებული დასაქმებულებისთვის) (ისეთი ფირმისგან რომელიც დაფუძნებულია საფრანგეთში)</w:t>
      </w:r>
      <w:r w:rsidR="00377058" w:rsidRPr="00CA1E7A">
        <w:rPr>
          <w:rFonts w:ascii="Sylfaen" w:hAnsi="Sylfaen"/>
          <w:lang w:val="ka-GE"/>
        </w:rPr>
        <w:t xml:space="preserve"> ერთ-ერთი ყველაზე  ძირითადი ინოვაცია არის კომპეტენციისა და ტალანტი ბარათიმ რაც ენიჭება იმ უცხოელებს, რომლებსაც წვლილი შეაქვთ საფრანგეთის ეკონომიკურ განვითარებაში და ასევე თავიანთი ქვეყნის </w:t>
      </w:r>
      <w:r w:rsidR="003B1A43" w:rsidRPr="00CA1E7A">
        <w:rPr>
          <w:rFonts w:ascii="Sylfaen" w:hAnsi="Sylfaen"/>
          <w:lang w:val="ka-GE"/>
        </w:rPr>
        <w:t xml:space="preserve">ინტელექტუალურ, კულტურულ, მეცნიერულ, ჰუმანიტარულ და სპორტთან დაკავშირებულ საკითხებში. </w:t>
      </w:r>
      <w:r w:rsidR="00CC125B" w:rsidRPr="00CA1E7A">
        <w:rPr>
          <w:rFonts w:ascii="Sylfaen" w:hAnsi="Sylfaen"/>
          <w:lang w:val="ka-GE"/>
        </w:rPr>
        <w:t xml:space="preserve"> ეს კონკრეტული ნებართვა გაიცემა სამი წლით და განახლება შესაძლებელია. </w:t>
      </w:r>
    </w:p>
    <w:p w:rsidR="008A3746" w:rsidRPr="00CA1E7A" w:rsidRDefault="008A3746" w:rsidP="008A3746">
      <w:pPr>
        <w:autoSpaceDE w:val="0"/>
        <w:autoSpaceDN w:val="0"/>
        <w:adjustRightInd w:val="0"/>
        <w:spacing w:after="0" w:line="240" w:lineRule="auto"/>
        <w:jc w:val="both"/>
        <w:rPr>
          <w:rFonts w:ascii="Sylfaen" w:hAnsi="Sylfaen"/>
          <w:lang w:val="ka-GE"/>
        </w:rPr>
      </w:pPr>
    </w:p>
    <w:p w:rsidR="00CC125B" w:rsidRPr="00CA1E7A" w:rsidRDefault="00CC125B" w:rsidP="008A3746">
      <w:pPr>
        <w:autoSpaceDE w:val="0"/>
        <w:autoSpaceDN w:val="0"/>
        <w:adjustRightInd w:val="0"/>
        <w:spacing w:after="0" w:line="240" w:lineRule="auto"/>
        <w:jc w:val="both"/>
        <w:rPr>
          <w:rFonts w:ascii="Sylfaen" w:hAnsi="Sylfaen"/>
          <w:b/>
          <w:lang w:val="ka-GE"/>
        </w:rPr>
      </w:pPr>
      <w:r w:rsidRPr="00CA1E7A">
        <w:rPr>
          <w:rFonts w:ascii="Sylfaen" w:hAnsi="Sylfaen"/>
          <w:b/>
          <w:lang w:val="ka-GE"/>
        </w:rPr>
        <w:t>თვით-დასაქმება</w:t>
      </w:r>
    </w:p>
    <w:p w:rsidR="00CC125B" w:rsidRPr="00CA1E7A" w:rsidRDefault="00F65640" w:rsidP="008A3746">
      <w:pPr>
        <w:autoSpaceDE w:val="0"/>
        <w:autoSpaceDN w:val="0"/>
        <w:adjustRightInd w:val="0"/>
        <w:spacing w:after="0" w:line="240" w:lineRule="auto"/>
        <w:jc w:val="both"/>
        <w:rPr>
          <w:rFonts w:ascii="Sylfaen" w:hAnsi="Sylfaen"/>
        </w:rPr>
      </w:pPr>
      <w:r w:rsidRPr="00CA1E7A">
        <w:rPr>
          <w:rFonts w:ascii="Sylfaen" w:hAnsi="Sylfaen"/>
          <w:lang w:val="ka-GE"/>
        </w:rPr>
        <w:t>საერთო სმართლებირივი რეჟიმის თანახმად, თვით-დასაქმების განხორციელება</w:t>
      </w:r>
      <w:r w:rsidR="00EF4490" w:rsidRPr="00CA1E7A">
        <w:rPr>
          <w:rFonts w:ascii="Sylfaen" w:hAnsi="Sylfaen"/>
          <w:lang w:val="ka-GE"/>
        </w:rPr>
        <w:t xml:space="preserve"> დამოკიდებულია უცხოელი ვაჭარის  ბარათის გაცემაზე და დროებით ყოფნის ნებართვაზე კონკრეტული ქმედებების განხორციელებისათვის. </w:t>
      </w:r>
      <w:r w:rsidR="000A36BB" w:rsidRPr="00CA1E7A">
        <w:rPr>
          <w:rFonts w:ascii="Sylfaen" w:hAnsi="Sylfaen"/>
          <w:lang w:val="ka-GE"/>
        </w:rPr>
        <w:t xml:space="preserve"> შემდეგი პირობებით ხდება ბარათი გადაცემა: განმცხადებელი უნდა იყოს 18 წელზე მეტი ასაკის, არ უნდა </w:t>
      </w:r>
      <w:r w:rsidR="00536999" w:rsidRPr="00CA1E7A">
        <w:rPr>
          <w:rFonts w:ascii="Sylfaen" w:hAnsi="Sylfaen"/>
          <w:lang w:val="ka-GE"/>
        </w:rPr>
        <w:t xml:space="preserve">იყოს ნასამართლევი, არ უნჰდა იყოს სასამართლოს მიერ დაწესებული აკრძალვების ქვეშ, არ უნდა ჰქონდეს ისეთი პროფესია, რაც არ შეესაბამება ვაჭრის ხარისხს, და არ უნდა იყოს გაკოტრებული. </w:t>
      </w:r>
      <w:r w:rsidR="002D6074" w:rsidRPr="00CA1E7A">
        <w:rPr>
          <w:rFonts w:ascii="Sylfaen" w:hAnsi="Sylfaen"/>
          <w:lang w:val="ka-GE"/>
        </w:rPr>
        <w:t xml:space="preserve">განმცხადებელმა ასევე უნდა დაადასტუროს მისი საფრანგეთის ტერიტორიაზე ყოფნის კანონიერება. </w:t>
      </w:r>
    </w:p>
    <w:p w:rsidR="008A3746" w:rsidRPr="00CA1E7A" w:rsidRDefault="008A3746" w:rsidP="008A3746">
      <w:pPr>
        <w:autoSpaceDE w:val="0"/>
        <w:autoSpaceDN w:val="0"/>
        <w:adjustRightInd w:val="0"/>
        <w:spacing w:after="0" w:line="240" w:lineRule="auto"/>
        <w:jc w:val="both"/>
        <w:rPr>
          <w:rFonts w:ascii="Sylfaen" w:hAnsi="Sylfaen"/>
        </w:rPr>
      </w:pPr>
    </w:p>
    <w:p w:rsidR="008A3746" w:rsidRPr="00CA1E7A" w:rsidRDefault="008A3746" w:rsidP="008A3746">
      <w:pPr>
        <w:autoSpaceDE w:val="0"/>
        <w:autoSpaceDN w:val="0"/>
        <w:adjustRightInd w:val="0"/>
        <w:spacing w:after="0" w:line="240" w:lineRule="auto"/>
        <w:jc w:val="both"/>
        <w:rPr>
          <w:rFonts w:ascii="Sylfaen" w:hAnsi="Sylfaen"/>
          <w:b/>
          <w:lang w:val="ka-GE"/>
        </w:rPr>
      </w:pPr>
      <w:r w:rsidRPr="00CA1E7A">
        <w:rPr>
          <w:rFonts w:ascii="Sylfaen" w:hAnsi="Sylfaen"/>
          <w:b/>
          <w:lang w:val="ka-GE"/>
        </w:rPr>
        <w:t>სეზონური სამუშო</w:t>
      </w:r>
    </w:p>
    <w:p w:rsidR="008A3746" w:rsidRPr="00CA1E7A" w:rsidRDefault="008A3746" w:rsidP="008A3746">
      <w:pPr>
        <w:autoSpaceDE w:val="0"/>
        <w:autoSpaceDN w:val="0"/>
        <w:adjustRightInd w:val="0"/>
        <w:spacing w:after="0" w:line="240" w:lineRule="auto"/>
        <w:jc w:val="both"/>
        <w:rPr>
          <w:rFonts w:ascii="Sylfaen" w:hAnsi="Sylfaen"/>
          <w:lang w:val="ka-GE"/>
        </w:rPr>
      </w:pPr>
      <w:r w:rsidRPr="00CA1E7A">
        <w:rPr>
          <w:rFonts w:ascii="Sylfaen" w:hAnsi="Sylfaen"/>
          <w:lang w:val="ka-GE"/>
        </w:rPr>
        <w:t xml:space="preserve">რაც შეეხება სეზონურ მომუშავეებს იმიგრაციისა და ინტეგრაციის კანონი ქმნის სპეციალურ დროებითი ყოფნის ნებარტვას „სეზონური მომუშავისათვის“. ეს ნებართვა უფლებას აძლევს წლის განმავლობაში იმუშაოს არაუმეტეს 6 თვისა. ეს ნებართვა გაიცემა მაქსიმუმ 3 წლით და არის განახლებადი. </w:t>
      </w:r>
      <w:r w:rsidR="007B6F0D" w:rsidRPr="00CA1E7A">
        <w:rPr>
          <w:rFonts w:ascii="Sylfaen" w:hAnsi="Sylfaen"/>
          <w:lang w:val="ka-GE"/>
        </w:rPr>
        <w:t xml:space="preserve">ეს ნებართვა/ბარათი შეიქმნა იმისათვის, რომ დაეცვათ სეზონური მომუშავეები უფრო ეფექტური გზით პროცედურული წესები არის იგივე როგორც ზოგადი და გამოიყენება შრომის ბაზრის ტეტსიც. </w:t>
      </w:r>
    </w:p>
    <w:p w:rsidR="003F498D" w:rsidRPr="00CA1E7A" w:rsidRDefault="003F498D" w:rsidP="008A3746">
      <w:pPr>
        <w:autoSpaceDE w:val="0"/>
        <w:autoSpaceDN w:val="0"/>
        <w:adjustRightInd w:val="0"/>
        <w:spacing w:after="0" w:line="240" w:lineRule="auto"/>
        <w:jc w:val="both"/>
        <w:rPr>
          <w:rFonts w:ascii="Sylfaen" w:hAnsi="Sylfaen"/>
          <w:lang w:val="ka-GE"/>
        </w:rPr>
      </w:pPr>
    </w:p>
    <w:p w:rsidR="00606803" w:rsidRPr="00A55F5E" w:rsidRDefault="003F498D" w:rsidP="00A55F5E">
      <w:pPr>
        <w:pStyle w:val="ListParagraph"/>
        <w:numPr>
          <w:ilvl w:val="0"/>
          <w:numId w:val="1"/>
        </w:numPr>
        <w:autoSpaceDE w:val="0"/>
        <w:autoSpaceDN w:val="0"/>
        <w:adjustRightInd w:val="0"/>
        <w:spacing w:after="0" w:line="240" w:lineRule="auto"/>
        <w:jc w:val="both"/>
        <w:rPr>
          <w:rFonts w:ascii="Sylfaen" w:hAnsi="Sylfaen" w:cs="TimesNewRomanPS-ItalicMT"/>
          <w:b/>
          <w:iCs/>
          <w:lang w:val="ka-GE"/>
        </w:rPr>
      </w:pPr>
      <w:bookmarkStart w:id="0" w:name="_GoBack"/>
      <w:bookmarkEnd w:id="0"/>
      <w:r w:rsidRPr="00A55F5E">
        <w:rPr>
          <w:rFonts w:ascii="Sylfaen" w:hAnsi="Sylfaen" w:cs="TimesNewRomanPS-ItalicMT"/>
          <w:b/>
          <w:iCs/>
          <w:lang w:val="ka-GE"/>
        </w:rPr>
        <w:t>სწავლა და ტრეინინგები</w:t>
      </w:r>
    </w:p>
    <w:p w:rsidR="003F498D" w:rsidRPr="00CA1E7A" w:rsidRDefault="003F498D" w:rsidP="008A3746">
      <w:pPr>
        <w:autoSpaceDE w:val="0"/>
        <w:autoSpaceDN w:val="0"/>
        <w:adjustRightInd w:val="0"/>
        <w:spacing w:after="0" w:line="240" w:lineRule="auto"/>
        <w:jc w:val="both"/>
        <w:rPr>
          <w:rFonts w:ascii="Sylfaen" w:hAnsi="Sylfaen" w:cs="TimesNewRomanPS-ItalicMT"/>
          <w:iCs/>
          <w:lang w:val="ka-GE"/>
        </w:rPr>
      </w:pPr>
    </w:p>
    <w:p w:rsidR="00E62452" w:rsidRPr="00CA1E7A" w:rsidRDefault="009F5E1E" w:rsidP="008A3746">
      <w:pPr>
        <w:autoSpaceDE w:val="0"/>
        <w:autoSpaceDN w:val="0"/>
        <w:adjustRightInd w:val="0"/>
        <w:spacing w:after="0" w:line="240" w:lineRule="auto"/>
        <w:jc w:val="both"/>
        <w:rPr>
          <w:rFonts w:ascii="Sylfaen" w:hAnsi="Sylfaen" w:cs="TimesNewRomanPS-ItalicMT"/>
          <w:iCs/>
          <w:lang w:val="ka-GE"/>
        </w:rPr>
      </w:pPr>
      <w:r w:rsidRPr="00CA1E7A">
        <w:rPr>
          <w:rFonts w:ascii="Sylfaen" w:hAnsi="Sylfaen" w:cs="TimesNewRomanPS-ItalicMT"/>
          <w:iCs/>
          <w:lang w:val="ka-GE"/>
        </w:rPr>
        <w:t>გაიცემა დროებითი ყოფნის ნებართვა სტუდენტისთვის. პირობები ნებართვის გაცემის არის შემდეგი: გრძელვადიანი ვიზის არსებობა, სასწავლო დაწესებულებაში რეგისტრაცია, ცხოვრებისათვის საკმარისი ფინანსების არსებობა.</w:t>
      </w:r>
      <w:r w:rsidR="00971BB3" w:rsidRPr="00CA1E7A">
        <w:rPr>
          <w:rFonts w:ascii="Sylfaen" w:hAnsi="Sylfaen" w:cs="TimesNewRomanPS-ItalicMT"/>
          <w:iCs/>
          <w:lang w:val="ka-GE"/>
        </w:rPr>
        <w:t xml:space="preserve"> იმიგრაციისა და ინტეგრაციის კანონი სტუდენტის ნებართვის მქონე ადამიანს ანიჭებს უფლებას იმუშაოს ნახევარ განაკვეთზე ანაზღაურებად სამუშაოზე წლიური სამუშაო დროის 60 % ფარგლებში. </w:t>
      </w:r>
      <w:r w:rsidR="00E62452" w:rsidRPr="00CA1E7A">
        <w:rPr>
          <w:rFonts w:ascii="Sylfaen" w:hAnsi="Sylfaen" w:cs="TimesNewRomanPS-ItalicMT"/>
          <w:iCs/>
          <w:lang w:val="ka-GE"/>
        </w:rPr>
        <w:t xml:space="preserve"> სტუდენტები უნდა </w:t>
      </w:r>
      <w:r w:rsidR="00E62452" w:rsidRPr="00CA1E7A">
        <w:rPr>
          <w:rFonts w:ascii="Sylfaen" w:hAnsi="Sylfaen" w:cs="TimesNewRomanPS-ItalicMT"/>
          <w:iCs/>
          <w:lang w:val="ka-GE"/>
        </w:rPr>
        <w:lastRenderedPageBreak/>
        <w:t>დაბრუნდნენ სამშობლოში, თუმცა იმიგრაციისა და ინტეგრაციის კანონი აძლევს საშუალებას ჰქონდეთ ხელმისაწვდომობა შრომის ბაზარზე გარკვეული პირობებით</w:t>
      </w:r>
      <w:r w:rsidR="00BB5AA9" w:rsidRPr="00CA1E7A">
        <w:rPr>
          <w:rFonts w:ascii="Sylfaen" w:hAnsi="Sylfaen" w:cs="TimesNewRomanPS-ItalicMT"/>
          <w:iCs/>
          <w:lang w:val="ka-GE"/>
        </w:rPr>
        <w:t>.</w:t>
      </w:r>
      <w:r w:rsidR="00E62452" w:rsidRPr="00CA1E7A">
        <w:rPr>
          <w:rStyle w:val="FootnoteReference"/>
          <w:rFonts w:ascii="Sylfaen" w:hAnsi="Sylfaen" w:cs="TimesNewRomanPS-ItalicMT"/>
          <w:iCs/>
          <w:lang w:val="ka-GE"/>
        </w:rPr>
        <w:footnoteReference w:id="5"/>
      </w:r>
    </w:p>
    <w:p w:rsidR="003F498D" w:rsidRPr="00CA1E7A" w:rsidRDefault="003F498D" w:rsidP="008A3746">
      <w:pPr>
        <w:autoSpaceDE w:val="0"/>
        <w:autoSpaceDN w:val="0"/>
        <w:adjustRightInd w:val="0"/>
        <w:spacing w:after="0" w:line="240" w:lineRule="auto"/>
        <w:jc w:val="both"/>
        <w:rPr>
          <w:rFonts w:ascii="Sylfaen" w:hAnsi="Sylfaen" w:cs="TimesNewRomanPS-BoldItalicMT"/>
        </w:rPr>
      </w:pPr>
    </w:p>
    <w:p w:rsidR="00D82839" w:rsidRPr="00CA1E7A" w:rsidRDefault="00D82839" w:rsidP="008A3746">
      <w:pPr>
        <w:tabs>
          <w:tab w:val="left" w:pos="2655"/>
        </w:tabs>
        <w:jc w:val="both"/>
        <w:rPr>
          <w:rFonts w:ascii="Sylfaen" w:hAnsi="Sylfaen"/>
          <w:lang w:val="ka-GE"/>
        </w:rPr>
      </w:pPr>
    </w:p>
    <w:sectPr w:rsidR="00D82839" w:rsidRPr="00CA1E7A" w:rsidSect="00855DF4">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611" w:rsidRDefault="00621611" w:rsidP="00047ED6">
      <w:pPr>
        <w:spacing w:after="0" w:line="240" w:lineRule="auto"/>
      </w:pPr>
      <w:r>
        <w:separator/>
      </w:r>
    </w:p>
  </w:endnote>
  <w:endnote w:type="continuationSeparator" w:id="0">
    <w:p w:rsidR="00621611" w:rsidRDefault="00621611" w:rsidP="00047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TimesNewRomanPSMT">
    <w:panose1 w:val="00000000000000000000"/>
    <w:charset w:val="00"/>
    <w:family w:val="auto"/>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203" w:usb1="00000000" w:usb2="00000000" w:usb3="00000000" w:csb0="00000005" w:csb1="00000000"/>
  </w:font>
  <w:font w:name="TimesNewRomanPS-Italic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611" w:rsidRDefault="00621611" w:rsidP="00047ED6">
      <w:pPr>
        <w:spacing w:after="0" w:line="240" w:lineRule="auto"/>
      </w:pPr>
      <w:r>
        <w:separator/>
      </w:r>
    </w:p>
  </w:footnote>
  <w:footnote w:type="continuationSeparator" w:id="0">
    <w:p w:rsidR="00621611" w:rsidRDefault="00621611" w:rsidP="00047ED6">
      <w:pPr>
        <w:spacing w:after="0" w:line="240" w:lineRule="auto"/>
      </w:pPr>
      <w:r>
        <w:continuationSeparator/>
      </w:r>
    </w:p>
  </w:footnote>
  <w:footnote w:id="1">
    <w:p w:rsidR="00047ED6" w:rsidRDefault="00047ED6" w:rsidP="00047ED6">
      <w:pPr>
        <w:autoSpaceDE w:val="0"/>
        <w:autoSpaceDN w:val="0"/>
        <w:adjustRightInd w:val="0"/>
        <w:spacing w:after="0" w:line="240" w:lineRule="auto"/>
        <w:rPr>
          <w:rFonts w:ascii="TimesNewRomanPSMT" w:hAnsi="TimesNewRomanPSMT" w:cs="TimesNewRomanPSMT"/>
          <w:sz w:val="16"/>
          <w:szCs w:val="16"/>
        </w:rPr>
      </w:pPr>
      <w:r>
        <w:rPr>
          <w:rStyle w:val="FootnoteReference"/>
        </w:rPr>
        <w:footnoteRef/>
      </w:r>
      <w:r>
        <w:t xml:space="preserve"> </w:t>
      </w:r>
      <w:r w:rsidR="00C22EF4">
        <w:rPr>
          <w:rFonts w:ascii="TimesNewRomanPSMT" w:hAnsi="TimesNewRomanPSMT" w:cs="TimesNewRomanPSMT"/>
          <w:sz w:val="16"/>
          <w:szCs w:val="16"/>
        </w:rPr>
        <w:t>In order to obtain a vis</w:t>
      </w:r>
      <w:r w:rsidR="00C22EF4">
        <w:rPr>
          <w:rFonts w:cs="TimesNewRomanPSMT"/>
          <w:sz w:val="16"/>
          <w:szCs w:val="16"/>
        </w:rPr>
        <w:t>i</w:t>
      </w:r>
      <w:r>
        <w:rPr>
          <w:rFonts w:ascii="TimesNewRomanPSMT" w:hAnsi="TimesNewRomanPSMT" w:cs="TimesNewRomanPSMT"/>
          <w:sz w:val="16"/>
          <w:szCs w:val="16"/>
        </w:rPr>
        <w:t>tor’s visa, the applicant must prove the existence of sufficient financial means;</w:t>
      </w:r>
    </w:p>
    <w:p w:rsidR="00047ED6" w:rsidRDefault="00047ED6" w:rsidP="00047ED6">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he must agree not to exercise any professional activity requiring authorization; and he shall also present</w:t>
      </w:r>
    </w:p>
    <w:p w:rsidR="00047ED6" w:rsidRPr="00047ED6" w:rsidRDefault="00047ED6" w:rsidP="00047ED6">
      <w:pPr>
        <w:autoSpaceDE w:val="0"/>
        <w:autoSpaceDN w:val="0"/>
        <w:adjustRightInd w:val="0"/>
        <w:spacing w:after="0" w:line="240" w:lineRule="auto"/>
        <w:rPr>
          <w:rFonts w:ascii="Sylfaen" w:hAnsi="Sylfaen" w:cs="TimesNewRomanPSMT"/>
          <w:sz w:val="20"/>
          <w:szCs w:val="20"/>
          <w:lang w:val="ka-GE"/>
        </w:rPr>
      </w:pPr>
      <w:proofErr w:type="gramStart"/>
      <w:r>
        <w:rPr>
          <w:rFonts w:ascii="TimesNewRomanPSMT" w:hAnsi="TimesNewRomanPSMT" w:cs="TimesNewRomanPSMT"/>
          <w:sz w:val="16"/>
          <w:szCs w:val="16"/>
        </w:rPr>
        <w:t>evidence</w:t>
      </w:r>
      <w:proofErr w:type="gramEnd"/>
      <w:r>
        <w:rPr>
          <w:rFonts w:ascii="TimesNewRomanPSMT" w:hAnsi="TimesNewRomanPSMT" w:cs="TimesNewRomanPSMT"/>
          <w:sz w:val="16"/>
          <w:szCs w:val="16"/>
        </w:rPr>
        <w:t xml:space="preserve"> of adequate housing and medical insurance (C. Foreigners, Art. </w:t>
      </w:r>
      <w:proofErr w:type="gramStart"/>
      <w:r>
        <w:rPr>
          <w:rFonts w:ascii="TimesNewRomanPSMT" w:hAnsi="TimesNewRomanPSMT" w:cs="TimesNewRomanPSMT"/>
          <w:sz w:val="16"/>
          <w:szCs w:val="16"/>
        </w:rPr>
        <w:t>L 313-6).</w:t>
      </w:r>
      <w:proofErr w:type="gramEnd"/>
    </w:p>
  </w:footnote>
  <w:footnote w:id="2">
    <w:p w:rsidR="00047ED6" w:rsidRDefault="00047ED6" w:rsidP="00047ED6">
      <w:pPr>
        <w:autoSpaceDE w:val="0"/>
        <w:autoSpaceDN w:val="0"/>
        <w:adjustRightInd w:val="0"/>
        <w:spacing w:after="0" w:line="240" w:lineRule="auto"/>
        <w:rPr>
          <w:rFonts w:ascii="TimesNewRomanPSMT" w:hAnsi="TimesNewRomanPSMT" w:cs="TimesNewRomanPSMT"/>
          <w:sz w:val="16"/>
          <w:szCs w:val="16"/>
        </w:rPr>
      </w:pPr>
      <w:r>
        <w:rPr>
          <w:rStyle w:val="FootnoteReference"/>
        </w:rPr>
        <w:footnoteRef/>
      </w:r>
      <w:r>
        <w:t xml:space="preserve"> </w:t>
      </w:r>
      <w:r>
        <w:rPr>
          <w:rFonts w:ascii="TimesNewRomanPSMT" w:hAnsi="TimesNewRomanPSMT" w:cs="TimesNewRomanPSMT"/>
          <w:sz w:val="16"/>
          <w:szCs w:val="16"/>
        </w:rPr>
        <w:t>The delivery of a student visa is dependent upon regular registration to an educational institution and upon</w:t>
      </w:r>
    </w:p>
    <w:p w:rsidR="00047ED6" w:rsidRPr="00047ED6" w:rsidRDefault="00047ED6" w:rsidP="00047ED6">
      <w:pPr>
        <w:autoSpaceDE w:val="0"/>
        <w:autoSpaceDN w:val="0"/>
        <w:adjustRightInd w:val="0"/>
        <w:spacing w:after="0" w:line="240" w:lineRule="auto"/>
        <w:rPr>
          <w:rFonts w:ascii="Sylfaen" w:hAnsi="Sylfaen" w:cs="TimesNewRomanPSMT"/>
          <w:sz w:val="16"/>
          <w:szCs w:val="16"/>
          <w:lang w:val="ka-GE"/>
        </w:rPr>
      </w:pPr>
      <w:proofErr w:type="gramStart"/>
      <w:r>
        <w:rPr>
          <w:rFonts w:ascii="TimesNewRomanPSMT" w:hAnsi="TimesNewRomanPSMT" w:cs="TimesNewRomanPSMT"/>
          <w:sz w:val="16"/>
          <w:szCs w:val="16"/>
        </w:rPr>
        <w:t>the</w:t>
      </w:r>
      <w:proofErr w:type="gramEnd"/>
      <w:r>
        <w:rPr>
          <w:rFonts w:ascii="TimesNewRomanPSMT" w:hAnsi="TimesNewRomanPSMT" w:cs="TimesNewRomanPSMT"/>
          <w:sz w:val="16"/>
          <w:szCs w:val="16"/>
        </w:rPr>
        <w:t xml:space="preserve"> proof of sufficient financial means (C. Foreigners, Art. L 313-7; Circular of 26 March 200</w:t>
      </w:r>
      <w:r>
        <w:rPr>
          <w:rFonts w:ascii="Sylfaen" w:hAnsi="Sylfaen" w:cs="TimesNewRomanPSMT"/>
          <w:sz w:val="16"/>
          <w:szCs w:val="16"/>
          <w:lang w:val="ka-GE"/>
        </w:rPr>
        <w:t>2)</w:t>
      </w:r>
    </w:p>
  </w:footnote>
  <w:footnote w:id="3">
    <w:p w:rsidR="008C0BE2" w:rsidRDefault="008C0BE2" w:rsidP="008C0BE2">
      <w:pPr>
        <w:autoSpaceDE w:val="0"/>
        <w:autoSpaceDN w:val="0"/>
        <w:adjustRightInd w:val="0"/>
        <w:spacing w:after="0" w:line="240" w:lineRule="auto"/>
        <w:rPr>
          <w:rFonts w:ascii="TimesNewRomanPSMT" w:hAnsi="TimesNewRomanPSMT" w:cs="TimesNewRomanPSMT"/>
          <w:sz w:val="16"/>
          <w:szCs w:val="16"/>
        </w:rPr>
      </w:pPr>
      <w:r>
        <w:rPr>
          <w:rStyle w:val="FootnoteReference"/>
        </w:rPr>
        <w:footnoteRef/>
      </w:r>
      <w:r>
        <w:t xml:space="preserve"> </w:t>
      </w:r>
      <w:r>
        <w:rPr>
          <w:rFonts w:ascii="TimesNewRomanPSMT" w:hAnsi="TimesNewRomanPSMT" w:cs="TimesNewRomanPSMT"/>
          <w:sz w:val="16"/>
          <w:szCs w:val="16"/>
        </w:rPr>
        <w:t>The provision of a visa related to a professional activity is granted only after the approval of a work</w:t>
      </w:r>
    </w:p>
    <w:p w:rsidR="008C0BE2" w:rsidRDefault="008C0BE2" w:rsidP="008C0BE2">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authorization by the International Migration Office and presentation of a medical certificate and a work</w:t>
      </w:r>
    </w:p>
    <w:p w:rsidR="008C0BE2" w:rsidRDefault="008C0BE2" w:rsidP="008C0BE2">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 xml:space="preserve">contract </w:t>
      </w:r>
      <w:proofErr w:type="spellStart"/>
      <w:r>
        <w:rPr>
          <w:rFonts w:ascii="TimesNewRomanPSMT" w:hAnsi="TimesNewRomanPSMT" w:cs="TimesNewRomanPSMT"/>
          <w:sz w:val="16"/>
          <w:szCs w:val="16"/>
        </w:rPr>
        <w:t>initialled</w:t>
      </w:r>
      <w:proofErr w:type="spellEnd"/>
      <w:r>
        <w:rPr>
          <w:rFonts w:ascii="TimesNewRomanPSMT" w:hAnsi="TimesNewRomanPSMT" w:cs="TimesNewRomanPSMT"/>
          <w:sz w:val="16"/>
          <w:szCs w:val="16"/>
        </w:rPr>
        <w:t xml:space="preserve"> by the relevant administrative authority (</w:t>
      </w:r>
      <w:proofErr w:type="spellStart"/>
      <w:r>
        <w:rPr>
          <w:rFonts w:ascii="TimesNewRomanPSMT" w:hAnsi="TimesNewRomanPSMT" w:cs="TimesNewRomanPSMT"/>
          <w:sz w:val="16"/>
          <w:szCs w:val="16"/>
        </w:rPr>
        <w:t>Labour</w:t>
      </w:r>
      <w:proofErr w:type="spellEnd"/>
      <w:r>
        <w:rPr>
          <w:rFonts w:ascii="TimesNewRomanPSMT" w:hAnsi="TimesNewRomanPSMT" w:cs="TimesNewRomanPSMT"/>
          <w:sz w:val="16"/>
          <w:szCs w:val="16"/>
        </w:rPr>
        <w:t xml:space="preserve"> Code, Art. 341-2; Art. 341-4; Circular of</w:t>
      </w:r>
    </w:p>
    <w:p w:rsidR="008C0BE2" w:rsidRPr="00F13CD2" w:rsidRDefault="008C0BE2" w:rsidP="00F13CD2">
      <w:pPr>
        <w:autoSpaceDE w:val="0"/>
        <w:autoSpaceDN w:val="0"/>
        <w:adjustRightInd w:val="0"/>
        <w:spacing w:after="0" w:line="240" w:lineRule="auto"/>
        <w:rPr>
          <w:rFonts w:ascii="Sylfaen" w:hAnsi="Sylfaen" w:cs="TimesNewRomanPSMT"/>
          <w:sz w:val="20"/>
          <w:szCs w:val="20"/>
          <w:lang w:val="ka-GE"/>
        </w:rPr>
      </w:pPr>
      <w:r>
        <w:rPr>
          <w:rFonts w:ascii="TimesNewRomanPSMT" w:hAnsi="TimesNewRomanPSMT" w:cs="TimesNewRomanPSMT"/>
          <w:sz w:val="16"/>
          <w:szCs w:val="16"/>
        </w:rPr>
        <w:t>16 January 2002).</w:t>
      </w:r>
    </w:p>
  </w:footnote>
  <w:footnote w:id="4">
    <w:p w:rsidR="00F13CD2" w:rsidRDefault="00F13CD2" w:rsidP="00F13CD2">
      <w:pPr>
        <w:autoSpaceDE w:val="0"/>
        <w:autoSpaceDN w:val="0"/>
        <w:adjustRightInd w:val="0"/>
        <w:spacing w:after="0" w:line="240" w:lineRule="auto"/>
        <w:rPr>
          <w:rFonts w:ascii="TimesNewRomanPSMT" w:hAnsi="TimesNewRomanPSMT" w:cs="TimesNewRomanPSMT"/>
          <w:sz w:val="16"/>
          <w:szCs w:val="16"/>
        </w:rPr>
      </w:pPr>
      <w:r>
        <w:rPr>
          <w:rStyle w:val="FootnoteReference"/>
        </w:rPr>
        <w:footnoteRef/>
      </w:r>
      <w:r>
        <w:t xml:space="preserve"> </w:t>
      </w:r>
      <w:r>
        <w:rPr>
          <w:rFonts w:ascii="TimesNewRomanPSMT" w:hAnsi="TimesNewRomanPSMT" w:cs="TimesNewRomanPSMT"/>
          <w:sz w:val="16"/>
          <w:szCs w:val="16"/>
        </w:rPr>
        <w:t>Regarding visas justified for family reasons, several situations can be distinguished: visas granted on the</w:t>
      </w:r>
    </w:p>
    <w:p w:rsidR="00F13CD2" w:rsidRDefault="00F13CD2" w:rsidP="00F13CD2">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 xml:space="preserve">basis of the right to family reunification; visas granted to ascendants who are </w:t>
      </w:r>
      <w:proofErr w:type="spellStart"/>
      <w:r>
        <w:rPr>
          <w:rFonts w:ascii="TimesNewRomanPSMT" w:hAnsi="TimesNewRomanPSMT" w:cs="TimesNewRomanPSMT"/>
          <w:sz w:val="16"/>
          <w:szCs w:val="16"/>
        </w:rPr>
        <w:t>dependant</w:t>
      </w:r>
      <w:proofErr w:type="spellEnd"/>
      <w:r>
        <w:rPr>
          <w:rFonts w:ascii="TimesNewRomanPSMT" w:hAnsi="TimesNewRomanPSMT" w:cs="TimesNewRomanPSMT"/>
          <w:sz w:val="16"/>
          <w:szCs w:val="16"/>
        </w:rPr>
        <w:t xml:space="preserve"> upon a French</w:t>
      </w:r>
    </w:p>
    <w:p w:rsidR="00F13CD2" w:rsidRDefault="00F13CD2" w:rsidP="00F13CD2">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national; visas granted to parents of French children; visas granted to minor children or children who are</w:t>
      </w:r>
    </w:p>
    <w:p w:rsidR="00F13CD2" w:rsidRDefault="00F13CD2" w:rsidP="00F13CD2">
      <w:pPr>
        <w:autoSpaceDE w:val="0"/>
        <w:autoSpaceDN w:val="0"/>
        <w:adjustRightInd w:val="0"/>
        <w:spacing w:after="0" w:line="240" w:lineRule="auto"/>
        <w:rPr>
          <w:rFonts w:ascii="TimesNewRomanPSMT" w:hAnsi="TimesNewRomanPSMT" w:cs="TimesNewRomanPSMT"/>
          <w:sz w:val="20"/>
          <w:szCs w:val="20"/>
        </w:rPr>
      </w:pPr>
      <w:proofErr w:type="spellStart"/>
      <w:proofErr w:type="gramStart"/>
      <w:r>
        <w:rPr>
          <w:rFonts w:ascii="TimesNewRomanPSMT" w:hAnsi="TimesNewRomanPSMT" w:cs="TimesNewRomanPSMT"/>
          <w:sz w:val="16"/>
          <w:szCs w:val="16"/>
        </w:rPr>
        <w:t>dependant</w:t>
      </w:r>
      <w:proofErr w:type="spellEnd"/>
      <w:proofErr w:type="gramEnd"/>
      <w:r>
        <w:rPr>
          <w:rFonts w:ascii="TimesNewRomanPSMT" w:hAnsi="TimesNewRomanPSMT" w:cs="TimesNewRomanPSMT"/>
          <w:sz w:val="16"/>
          <w:szCs w:val="16"/>
        </w:rPr>
        <w:t xml:space="preserve"> upon a French national; and visas granted to spouses of French nationals.</w:t>
      </w:r>
    </w:p>
    <w:p w:rsidR="00F13CD2" w:rsidRPr="00F13CD2" w:rsidRDefault="00F13CD2">
      <w:pPr>
        <w:pStyle w:val="FootnoteText"/>
        <w:rPr>
          <w:rFonts w:ascii="Sylfaen" w:hAnsi="Sylfaen"/>
        </w:rPr>
      </w:pPr>
    </w:p>
  </w:footnote>
  <w:footnote w:id="5">
    <w:p w:rsidR="00E62452" w:rsidRPr="00E62452" w:rsidRDefault="00E62452" w:rsidP="00E62452">
      <w:pPr>
        <w:autoSpaceDE w:val="0"/>
        <w:autoSpaceDN w:val="0"/>
        <w:adjustRightInd w:val="0"/>
        <w:spacing w:after="0" w:line="240" w:lineRule="auto"/>
        <w:rPr>
          <w:rFonts w:ascii="TimesNewRomanPSMT" w:hAnsi="TimesNewRomanPSMT" w:cs="TimesNewRomanPSMT"/>
          <w:sz w:val="16"/>
          <w:szCs w:val="16"/>
        </w:rPr>
      </w:pPr>
      <w:r>
        <w:rPr>
          <w:rStyle w:val="FootnoteReference"/>
        </w:rPr>
        <w:footnoteRef/>
      </w:r>
      <w:r>
        <w:t xml:space="preserve"> </w:t>
      </w:r>
      <w:r>
        <w:rPr>
          <w:rFonts w:ascii="TimesNewRomanPSMT" w:hAnsi="TimesNewRomanPSMT" w:cs="TimesNewRomanPSMT"/>
          <w:sz w:val="16"/>
          <w:szCs w:val="16"/>
        </w:rPr>
        <w:t xml:space="preserve">After getting a degree not inferior </w:t>
      </w:r>
      <w:proofErr w:type="gramStart"/>
      <w:r>
        <w:rPr>
          <w:rFonts w:ascii="TimesNewRomanPSMT" w:hAnsi="TimesNewRomanPSMT" w:cs="TimesNewRomanPSMT"/>
          <w:sz w:val="16"/>
          <w:szCs w:val="16"/>
        </w:rPr>
        <w:t>to a masters</w:t>
      </w:r>
      <w:proofErr w:type="gramEnd"/>
      <w:r>
        <w:rPr>
          <w:rFonts w:ascii="TimesNewRomanPSMT" w:hAnsi="TimesNewRomanPSMT" w:cs="TimesNewRomanPSMT"/>
          <w:sz w:val="16"/>
          <w:szCs w:val="16"/>
        </w:rPr>
        <w:t>, a provisional work authorization of six months can be</w:t>
      </w:r>
      <w:r>
        <w:rPr>
          <w:rFonts w:ascii="Sylfaen" w:hAnsi="Sylfaen" w:cs="TimesNewRomanPSMT"/>
          <w:sz w:val="16"/>
          <w:szCs w:val="16"/>
          <w:lang w:val="ka-GE"/>
        </w:rPr>
        <w:t xml:space="preserve"> </w:t>
      </w:r>
      <w:r>
        <w:rPr>
          <w:rFonts w:ascii="TimesNewRomanPSMT" w:hAnsi="TimesNewRomanPSMT" w:cs="TimesNewRomanPSMT"/>
          <w:sz w:val="16"/>
          <w:szCs w:val="16"/>
        </w:rPr>
        <w:t>delivered to the former foreign student in order to supplement his theoretical training with an initial</w:t>
      </w:r>
      <w:r>
        <w:rPr>
          <w:rFonts w:ascii="Sylfaen" w:hAnsi="Sylfaen" w:cs="TimesNewRomanPSMT"/>
          <w:sz w:val="16"/>
          <w:szCs w:val="16"/>
          <w:lang w:val="ka-GE"/>
        </w:rPr>
        <w:t xml:space="preserve"> </w:t>
      </w:r>
      <w:r>
        <w:rPr>
          <w:rFonts w:ascii="TimesNewRomanPSMT" w:hAnsi="TimesNewRomanPSMT" w:cs="TimesNewRomanPSMT"/>
          <w:sz w:val="16"/>
          <w:szCs w:val="16"/>
        </w:rPr>
        <w:t>professional experience that participates in a direct or an indirect way in the economic growth of both</w:t>
      </w:r>
      <w:r>
        <w:rPr>
          <w:rFonts w:ascii="Sylfaen" w:hAnsi="Sylfaen" w:cs="TimesNewRomanPSMT"/>
          <w:sz w:val="16"/>
          <w:szCs w:val="16"/>
          <w:lang w:val="ka-GE"/>
        </w:rPr>
        <w:t xml:space="preserve"> </w:t>
      </w:r>
      <w:r>
        <w:rPr>
          <w:rFonts w:ascii="TimesNewRomanPSMT" w:hAnsi="TimesNewRomanPSMT" w:cs="TimesNewRomanPSMT"/>
          <w:sz w:val="16"/>
          <w:szCs w:val="16"/>
        </w:rPr>
        <w:t>France and the country of origin. If the former foreign student finds a corresponding professional position,</w:t>
      </w:r>
      <w:r>
        <w:rPr>
          <w:rFonts w:ascii="Sylfaen" w:hAnsi="Sylfaen" w:cs="TimesNewRomanPSMT"/>
          <w:sz w:val="16"/>
          <w:szCs w:val="16"/>
          <w:lang w:val="ka-GE"/>
        </w:rPr>
        <w:t xml:space="preserve"> </w:t>
      </w:r>
      <w:r>
        <w:rPr>
          <w:rFonts w:ascii="TimesNewRomanPSMT" w:hAnsi="TimesNewRomanPSMT" w:cs="TimesNewRomanPSMT"/>
          <w:sz w:val="16"/>
          <w:szCs w:val="16"/>
        </w:rPr>
        <w:t xml:space="preserve">he is granted a stay permit (C. foreigners, Art. </w:t>
      </w:r>
      <w:proofErr w:type="gramStart"/>
      <w:r>
        <w:rPr>
          <w:rFonts w:ascii="TimesNewRomanPSMT" w:hAnsi="TimesNewRomanPSMT" w:cs="TimesNewRomanPSMT"/>
          <w:sz w:val="16"/>
          <w:szCs w:val="16"/>
        </w:rPr>
        <w:t>L 311-11).</w:t>
      </w:r>
      <w:proofErr w:type="gramEnd"/>
    </w:p>
    <w:p w:rsidR="00E62452" w:rsidRPr="00E62452" w:rsidRDefault="00E62452" w:rsidP="00E62452">
      <w:pPr>
        <w:autoSpaceDE w:val="0"/>
        <w:autoSpaceDN w:val="0"/>
        <w:adjustRightInd w:val="0"/>
        <w:spacing w:after="0" w:line="240" w:lineRule="auto"/>
        <w:rPr>
          <w:rFonts w:ascii="Sylfaen" w:hAnsi="Sylfaen" w:cs="TimesNewRomanPSMT"/>
          <w:sz w:val="20"/>
          <w:szCs w:val="20"/>
          <w:lang w:val="ka-GE"/>
        </w:rPr>
      </w:pPr>
    </w:p>
    <w:p w:rsidR="00E62452" w:rsidRPr="00E62452" w:rsidRDefault="00E62452">
      <w:pPr>
        <w:pStyle w:val="FootnoteText"/>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F01817"/>
    <w:multiLevelType w:val="multilevel"/>
    <w:tmpl w:val="34FABEF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732CA"/>
    <w:rsid w:val="00021DB1"/>
    <w:rsid w:val="0003462C"/>
    <w:rsid w:val="000415CF"/>
    <w:rsid w:val="00047ED6"/>
    <w:rsid w:val="000A36BB"/>
    <w:rsid w:val="000B486D"/>
    <w:rsid w:val="000B5F2F"/>
    <w:rsid w:val="000D4489"/>
    <w:rsid w:val="000E4FD4"/>
    <w:rsid w:val="00102D91"/>
    <w:rsid w:val="00110AD6"/>
    <w:rsid w:val="0015738F"/>
    <w:rsid w:val="00167505"/>
    <w:rsid w:val="00176665"/>
    <w:rsid w:val="001A6505"/>
    <w:rsid w:val="001E4F3C"/>
    <w:rsid w:val="00286178"/>
    <w:rsid w:val="002B6974"/>
    <w:rsid w:val="002D6074"/>
    <w:rsid w:val="002E03BC"/>
    <w:rsid w:val="00333D2B"/>
    <w:rsid w:val="00353B94"/>
    <w:rsid w:val="00371349"/>
    <w:rsid w:val="00374A90"/>
    <w:rsid w:val="00377058"/>
    <w:rsid w:val="003859F1"/>
    <w:rsid w:val="003B1A43"/>
    <w:rsid w:val="003F16D5"/>
    <w:rsid w:val="003F498D"/>
    <w:rsid w:val="003F68E2"/>
    <w:rsid w:val="003F7CCA"/>
    <w:rsid w:val="00423784"/>
    <w:rsid w:val="004327E5"/>
    <w:rsid w:val="004606D5"/>
    <w:rsid w:val="00477596"/>
    <w:rsid w:val="0049239C"/>
    <w:rsid w:val="004C07E1"/>
    <w:rsid w:val="004C2B4C"/>
    <w:rsid w:val="00520058"/>
    <w:rsid w:val="00536999"/>
    <w:rsid w:val="00543CD6"/>
    <w:rsid w:val="0056602A"/>
    <w:rsid w:val="00597E64"/>
    <w:rsid w:val="005B1B2D"/>
    <w:rsid w:val="005B62CE"/>
    <w:rsid w:val="005D33E3"/>
    <w:rsid w:val="005F0874"/>
    <w:rsid w:val="00600F5A"/>
    <w:rsid w:val="00606803"/>
    <w:rsid w:val="00620373"/>
    <w:rsid w:val="00621611"/>
    <w:rsid w:val="00641D88"/>
    <w:rsid w:val="006C33E1"/>
    <w:rsid w:val="006D6FFC"/>
    <w:rsid w:val="00745D9F"/>
    <w:rsid w:val="00767C3E"/>
    <w:rsid w:val="007732CA"/>
    <w:rsid w:val="0078753B"/>
    <w:rsid w:val="00787566"/>
    <w:rsid w:val="007B2C3F"/>
    <w:rsid w:val="007B53EE"/>
    <w:rsid w:val="007B6F0D"/>
    <w:rsid w:val="007E1053"/>
    <w:rsid w:val="008221EC"/>
    <w:rsid w:val="00836E24"/>
    <w:rsid w:val="00855DF4"/>
    <w:rsid w:val="008670E9"/>
    <w:rsid w:val="008A3746"/>
    <w:rsid w:val="008B1618"/>
    <w:rsid w:val="008B1CFB"/>
    <w:rsid w:val="008C0BE2"/>
    <w:rsid w:val="009402F9"/>
    <w:rsid w:val="00965579"/>
    <w:rsid w:val="00971BB3"/>
    <w:rsid w:val="009B0205"/>
    <w:rsid w:val="009B0BC9"/>
    <w:rsid w:val="009B443A"/>
    <w:rsid w:val="009D4B98"/>
    <w:rsid w:val="009E5BE3"/>
    <w:rsid w:val="009F5E1E"/>
    <w:rsid w:val="00A55F5E"/>
    <w:rsid w:val="00AB24DC"/>
    <w:rsid w:val="00AC6348"/>
    <w:rsid w:val="00AE5B59"/>
    <w:rsid w:val="00B00996"/>
    <w:rsid w:val="00B54480"/>
    <w:rsid w:val="00B817DA"/>
    <w:rsid w:val="00B81CF7"/>
    <w:rsid w:val="00BB5AA9"/>
    <w:rsid w:val="00C22EF4"/>
    <w:rsid w:val="00C85882"/>
    <w:rsid w:val="00CA1E7A"/>
    <w:rsid w:val="00CB398E"/>
    <w:rsid w:val="00CC125B"/>
    <w:rsid w:val="00CD2F46"/>
    <w:rsid w:val="00CF3B0A"/>
    <w:rsid w:val="00D40F62"/>
    <w:rsid w:val="00D5564F"/>
    <w:rsid w:val="00D82839"/>
    <w:rsid w:val="00D91597"/>
    <w:rsid w:val="00E13F83"/>
    <w:rsid w:val="00E36A0A"/>
    <w:rsid w:val="00E507E7"/>
    <w:rsid w:val="00E62452"/>
    <w:rsid w:val="00EB56F5"/>
    <w:rsid w:val="00ED48D3"/>
    <w:rsid w:val="00EF4490"/>
    <w:rsid w:val="00F05093"/>
    <w:rsid w:val="00F13257"/>
    <w:rsid w:val="00F13CD2"/>
    <w:rsid w:val="00F45282"/>
    <w:rsid w:val="00F65640"/>
    <w:rsid w:val="00F96F50"/>
    <w:rsid w:val="00FA735E"/>
    <w:rsid w:val="00FD3B93"/>
    <w:rsid w:val="00FD7D1A"/>
    <w:rsid w:val="00FE7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D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32CA"/>
    <w:pPr>
      <w:ind w:left="720"/>
      <w:contextualSpacing/>
    </w:pPr>
  </w:style>
  <w:style w:type="paragraph" w:styleId="FootnoteText">
    <w:name w:val="footnote text"/>
    <w:basedOn w:val="Normal"/>
    <w:link w:val="FootnoteTextChar"/>
    <w:uiPriority w:val="99"/>
    <w:semiHidden/>
    <w:unhideWhenUsed/>
    <w:rsid w:val="00047E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47ED6"/>
    <w:rPr>
      <w:sz w:val="20"/>
      <w:szCs w:val="20"/>
    </w:rPr>
  </w:style>
  <w:style w:type="character" w:styleId="FootnoteReference">
    <w:name w:val="footnote reference"/>
    <w:basedOn w:val="DefaultParagraphFont"/>
    <w:uiPriority w:val="99"/>
    <w:semiHidden/>
    <w:unhideWhenUsed/>
    <w:rsid w:val="00047ED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70845-B12E-4B6E-9243-099AB96E7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5</Pages>
  <Words>1528</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Lika Klimiashvili</cp:lastModifiedBy>
  <cp:revision>111</cp:revision>
  <dcterms:created xsi:type="dcterms:W3CDTF">2013-06-08T10:08:00Z</dcterms:created>
  <dcterms:modified xsi:type="dcterms:W3CDTF">2013-06-14T13:16:00Z</dcterms:modified>
</cp:coreProperties>
</file>